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83" w:rsidRPr="00E92A2D" w:rsidRDefault="00A46E83" w:rsidP="00A46E83">
      <w:pPr>
        <w:spacing w:after="200"/>
        <w:jc w:val="right"/>
        <w:rPr>
          <w:rFonts w:eastAsia="Calibri" w:cs="Times New Roman"/>
          <w:bCs/>
          <w:color w:val="000000" w:themeColor="text1"/>
          <w:sz w:val="24"/>
          <w:szCs w:val="24"/>
          <w:lang w:eastAsia="en-US"/>
        </w:rPr>
      </w:pPr>
      <w:r w:rsidRPr="00E92A2D">
        <w:rPr>
          <w:rFonts w:eastAsia="Calibri" w:cs="Times New Roman"/>
          <w:bCs/>
          <w:color w:val="000000" w:themeColor="text1"/>
          <w:sz w:val="24"/>
          <w:szCs w:val="24"/>
          <w:lang w:eastAsia="en-US"/>
        </w:rPr>
        <w:t>Białystok  2</w:t>
      </w:r>
      <w:r w:rsidR="00C41D41" w:rsidRPr="00E92A2D">
        <w:rPr>
          <w:rFonts w:eastAsia="Calibri" w:cs="Times New Roman"/>
          <w:bCs/>
          <w:color w:val="000000" w:themeColor="text1"/>
          <w:sz w:val="24"/>
          <w:szCs w:val="24"/>
          <w:lang w:eastAsia="en-US"/>
        </w:rPr>
        <w:t>1</w:t>
      </w:r>
      <w:r w:rsidRPr="00E92A2D">
        <w:rPr>
          <w:rFonts w:eastAsia="Calibri" w:cs="Times New Roman"/>
          <w:bCs/>
          <w:color w:val="000000" w:themeColor="text1"/>
          <w:sz w:val="24"/>
          <w:szCs w:val="24"/>
          <w:lang w:eastAsia="en-US"/>
        </w:rPr>
        <w:t>.09.2017r.</w:t>
      </w:r>
    </w:p>
    <w:p w:rsidR="00A46E83" w:rsidRPr="00E92A2D" w:rsidRDefault="00C6461D" w:rsidP="00A46E83">
      <w:pPr>
        <w:spacing w:after="200"/>
        <w:jc w:val="both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E92A2D">
        <w:rPr>
          <w:rFonts w:eastAsia="Times New Roman" w:cs="Times New Roman"/>
          <w:color w:val="000000" w:themeColor="text1"/>
          <w:sz w:val="24"/>
          <w:szCs w:val="24"/>
          <w:lang w:eastAsia="en-US"/>
        </w:rPr>
        <w:t>BZ-BOF-</w:t>
      </w:r>
      <w:r w:rsidR="009939CB" w:rsidRPr="00E92A2D">
        <w:rPr>
          <w:rFonts w:eastAsia="Times New Roman" w:cs="Times New Roman"/>
          <w:color w:val="000000" w:themeColor="text1"/>
          <w:sz w:val="24"/>
          <w:szCs w:val="24"/>
          <w:lang w:eastAsia="en-US"/>
        </w:rPr>
        <w:t>VII-II-2-2017</w:t>
      </w:r>
    </w:p>
    <w:p w:rsidR="00A46E83" w:rsidRPr="00E92A2D" w:rsidRDefault="00A46E83" w:rsidP="00A46E83">
      <w:pPr>
        <w:ind w:left="4956" w:firstLine="709"/>
        <w:jc w:val="both"/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</w:pPr>
    </w:p>
    <w:p w:rsidR="00A46E83" w:rsidRPr="00E92A2D" w:rsidRDefault="00A46E83" w:rsidP="00A46E83">
      <w:pPr>
        <w:jc w:val="both"/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</w:pPr>
    </w:p>
    <w:p w:rsidR="00A46E83" w:rsidRPr="00E92A2D" w:rsidRDefault="00A46E83" w:rsidP="00A46E83">
      <w:pPr>
        <w:ind w:left="4956" w:firstLine="709"/>
        <w:jc w:val="both"/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</w:pPr>
      <w:r w:rsidRPr="00E92A2D"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  <w:t>Wykonawcy</w:t>
      </w:r>
    </w:p>
    <w:p w:rsidR="00A46E83" w:rsidRPr="00E92A2D" w:rsidRDefault="00A46E83" w:rsidP="00A46E83">
      <w:pPr>
        <w:ind w:left="4248" w:firstLine="709"/>
        <w:jc w:val="both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E92A2D">
        <w:rPr>
          <w:rFonts w:eastAsia="Calibri" w:cs="Times New Roman"/>
          <w:color w:val="000000" w:themeColor="text1"/>
          <w:sz w:val="24"/>
          <w:szCs w:val="24"/>
          <w:lang w:eastAsia="en-US"/>
        </w:rPr>
        <w:t xml:space="preserve"> (uczestnicy postępowania)</w:t>
      </w:r>
    </w:p>
    <w:p w:rsidR="00A46E83" w:rsidRPr="00E92A2D" w:rsidRDefault="00A46E83" w:rsidP="00A46E83">
      <w:pPr>
        <w:spacing w:after="200" w:line="276" w:lineRule="auto"/>
        <w:jc w:val="both"/>
        <w:rPr>
          <w:rFonts w:eastAsia="Calibri" w:cs="Times New Roman"/>
          <w:color w:val="000000" w:themeColor="text1"/>
          <w:sz w:val="24"/>
          <w:szCs w:val="24"/>
          <w:lang w:eastAsia="en-US"/>
        </w:rPr>
      </w:pPr>
    </w:p>
    <w:p w:rsidR="00A46E83" w:rsidRPr="00E92A2D" w:rsidRDefault="00A46E83" w:rsidP="00A46E83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E92A2D">
        <w:rPr>
          <w:rFonts w:eastAsia="Calibri" w:cs="Times New Roman"/>
          <w:color w:val="000000" w:themeColor="text1"/>
          <w:sz w:val="24"/>
          <w:szCs w:val="24"/>
          <w:lang w:eastAsia="en-US"/>
        </w:rPr>
        <w:t>W nawiązaniu do prowadzonego postępowania przetargowego na</w:t>
      </w:r>
      <w:r w:rsidRPr="00E92A2D">
        <w:rPr>
          <w:rFonts w:eastAsia="Arial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92A2D">
        <w:rPr>
          <w:rFonts w:cs="Times New Roman"/>
          <w:color w:val="000000" w:themeColor="text1"/>
          <w:sz w:val="24"/>
          <w:szCs w:val="24"/>
        </w:rPr>
        <w:t>„</w:t>
      </w:r>
      <w:r w:rsidRPr="00E92A2D">
        <w:rPr>
          <w:rFonts w:eastAsia="SimSun" w:cs="Times New Roman"/>
          <w:color w:val="000000" w:themeColor="text1"/>
          <w:sz w:val="24"/>
          <w:szCs w:val="24"/>
        </w:rPr>
        <w:t>Opracowanie cyklu artykułów mających na celu popularyzację kształcenia zawodowego w województwie podlaskimi oraz zamieszczenie ich na portalach internetowych oraz w prasie</w:t>
      </w:r>
      <w:r w:rsidRPr="00E92A2D">
        <w:rPr>
          <w:rFonts w:cs="Times New Roman"/>
          <w:color w:val="000000" w:themeColor="text1"/>
          <w:sz w:val="24"/>
          <w:szCs w:val="24"/>
        </w:rPr>
        <w:t xml:space="preserve">” </w:t>
      </w:r>
      <w:r w:rsidRPr="00E92A2D">
        <w:rPr>
          <w:rFonts w:eastAsia="Lucida Sans Unicode" w:cs="Times New Roman"/>
          <w:bCs/>
          <w:color w:val="000000" w:themeColor="text1"/>
          <w:sz w:val="24"/>
          <w:szCs w:val="24"/>
          <w:lang w:eastAsia="en-US"/>
        </w:rPr>
        <w:t>informuję, że do zamawiającego wpłynęły następujące pytania których treść wraz odpowiedziami zamieszczam poniżej:</w:t>
      </w:r>
    </w:p>
    <w:p w:rsidR="00A46E83" w:rsidRPr="00E92A2D" w:rsidRDefault="00A46E83" w:rsidP="00A46E83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A46E83" w:rsidRDefault="00195F67" w:rsidP="00A46E83">
      <w:pPr>
        <w:rPr>
          <w:rFonts w:cs="Times New Roman"/>
          <w:color w:val="000000" w:themeColor="text1"/>
          <w:sz w:val="24"/>
          <w:szCs w:val="24"/>
          <w:lang w:eastAsia="en-US"/>
        </w:rPr>
      </w:pPr>
      <w:r w:rsidRPr="00E92A2D">
        <w:rPr>
          <w:rFonts w:cs="Times New Roman"/>
          <w:color w:val="000000" w:themeColor="text1"/>
          <w:sz w:val="24"/>
          <w:szCs w:val="24"/>
          <w:lang w:eastAsia="en-US"/>
        </w:rPr>
        <w:t>Pytania i odpowiedzi – seria 1:</w:t>
      </w:r>
    </w:p>
    <w:p w:rsidR="00E92A2D" w:rsidRPr="00E92A2D" w:rsidRDefault="00E92A2D" w:rsidP="00A46E83">
      <w:pPr>
        <w:rPr>
          <w:rFonts w:cs="Times New Roman"/>
          <w:color w:val="000000" w:themeColor="text1"/>
          <w:sz w:val="24"/>
          <w:szCs w:val="24"/>
          <w:lang w:eastAsia="en-US"/>
        </w:rPr>
      </w:pPr>
    </w:p>
    <w:p w:rsidR="00C41D41" w:rsidRPr="00E92A2D" w:rsidRDefault="00C41D41" w:rsidP="00C41D41">
      <w:pPr>
        <w:pStyle w:val="Akapitzlist"/>
        <w:numPr>
          <w:ilvl w:val="0"/>
          <w:numId w:val="4"/>
        </w:numPr>
        <w:contextualSpacing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E92A2D">
        <w:rPr>
          <w:rFonts w:asciiTheme="minorHAnsi" w:eastAsia="Times New Roman" w:hAnsiTheme="minorHAnsi"/>
          <w:color w:val="000000"/>
          <w:sz w:val="24"/>
          <w:szCs w:val="24"/>
        </w:rPr>
        <w:t>Jaką min. liczbę odsłon miesięcznie mają mieć portale internetowe?</w:t>
      </w:r>
    </w:p>
    <w:p w:rsidR="00C41D41" w:rsidRPr="00E92A2D" w:rsidRDefault="00C41D41" w:rsidP="00C41D41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 w:rsidRPr="00E92A2D">
        <w:rPr>
          <w:rFonts w:asciiTheme="minorHAnsi" w:hAnsiTheme="minorHAnsi"/>
          <w:color w:val="000000"/>
        </w:rPr>
        <w:t>Ad. 1) min. 10 mln.</w:t>
      </w:r>
    </w:p>
    <w:p w:rsidR="00C41D41" w:rsidRPr="00E92A2D" w:rsidRDefault="00C41D41" w:rsidP="00C41D41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color w:val="000000"/>
        </w:rPr>
      </w:pPr>
      <w:r w:rsidRPr="00E92A2D">
        <w:rPr>
          <w:rFonts w:asciiTheme="minorHAnsi" w:hAnsiTheme="minorHAnsi"/>
        </w:rPr>
        <w:t>1a)  Czy łącznie 10 mln odsłon ma mieć 6 portali miesięcznie?</w:t>
      </w:r>
    </w:p>
    <w:p w:rsidR="00C41D41" w:rsidRPr="00E92A2D" w:rsidRDefault="00C41D41" w:rsidP="00C41D41">
      <w:pPr>
        <w:ind w:firstLine="708"/>
        <w:jc w:val="both"/>
        <w:rPr>
          <w:sz w:val="24"/>
          <w:szCs w:val="24"/>
        </w:rPr>
      </w:pPr>
      <w:r w:rsidRPr="00E92A2D">
        <w:rPr>
          <w:sz w:val="24"/>
          <w:szCs w:val="24"/>
        </w:rPr>
        <w:t>Ad. 1a) Nie, każdy z portali powinien mieć min. 10 mln odsłon miesięcznie.</w:t>
      </w:r>
    </w:p>
    <w:p w:rsidR="00C41D41" w:rsidRPr="00E92A2D" w:rsidRDefault="00C41D41" w:rsidP="00C41D41">
      <w:pPr>
        <w:jc w:val="both"/>
        <w:rPr>
          <w:sz w:val="24"/>
          <w:szCs w:val="24"/>
        </w:rPr>
      </w:pPr>
    </w:p>
    <w:p w:rsidR="00195F67" w:rsidRPr="00E92A2D" w:rsidRDefault="00195F67" w:rsidP="00195F67">
      <w:pPr>
        <w:rPr>
          <w:rFonts w:cs="Times New Roman"/>
          <w:color w:val="000000" w:themeColor="text1"/>
          <w:sz w:val="24"/>
          <w:szCs w:val="24"/>
          <w:lang w:eastAsia="en-US"/>
        </w:rPr>
      </w:pPr>
      <w:r w:rsidRPr="00E92A2D">
        <w:rPr>
          <w:rFonts w:cs="Times New Roman"/>
          <w:color w:val="000000" w:themeColor="text1"/>
          <w:sz w:val="24"/>
          <w:szCs w:val="24"/>
          <w:lang w:eastAsia="en-US"/>
        </w:rPr>
        <w:t>Pytania i odpowiedzi – seria 2:</w:t>
      </w:r>
    </w:p>
    <w:p w:rsidR="006B3B70" w:rsidRPr="00E92A2D" w:rsidRDefault="006B3B70" w:rsidP="00195F6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:rsidR="00C41D41" w:rsidRPr="00E92A2D" w:rsidRDefault="00C41D41" w:rsidP="00C41D41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E92A2D">
        <w:rPr>
          <w:rFonts w:asciiTheme="minorHAnsi" w:hAnsiTheme="minorHAnsi"/>
          <w:sz w:val="24"/>
          <w:szCs w:val="24"/>
        </w:rPr>
        <w:t>Wśród najpoczytniejszych portali inter</w:t>
      </w:r>
      <w:bookmarkStart w:id="0" w:name="_GoBack"/>
      <w:bookmarkEnd w:id="0"/>
      <w:r w:rsidRPr="00E92A2D">
        <w:rPr>
          <w:rFonts w:asciiTheme="minorHAnsi" w:hAnsiTheme="minorHAnsi"/>
          <w:sz w:val="24"/>
          <w:szCs w:val="24"/>
        </w:rPr>
        <w:t xml:space="preserve">netowych w regionie znajdują się m.in. media ogólnopolskie takie jak Onet czy Wirtualna Polska. Czy </w:t>
      </w:r>
      <w:proofErr w:type="spellStart"/>
      <w:r w:rsidRPr="00E92A2D">
        <w:rPr>
          <w:rFonts w:asciiTheme="minorHAnsi" w:hAnsiTheme="minorHAnsi"/>
          <w:sz w:val="24"/>
          <w:szCs w:val="24"/>
        </w:rPr>
        <w:t>zajawka</w:t>
      </w:r>
      <w:proofErr w:type="spellEnd"/>
      <w:r w:rsidRPr="00E92A2D">
        <w:rPr>
          <w:rFonts w:asciiTheme="minorHAnsi" w:hAnsiTheme="minorHAnsi"/>
          <w:sz w:val="24"/>
          <w:szCs w:val="24"/>
        </w:rPr>
        <w:t xml:space="preserve"> linkująca do artykułu zamieszczona na takim portalu miałby znaleźć się na stronie głównej całego serwisu, czy też na stronie głównej białostockiego serwisu lokalnego.</w:t>
      </w:r>
    </w:p>
    <w:p w:rsidR="00C41D41" w:rsidRPr="00E92A2D" w:rsidRDefault="00C41D41" w:rsidP="00C41D41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E92A2D">
        <w:rPr>
          <w:rFonts w:asciiTheme="minorHAnsi" w:hAnsiTheme="minorHAnsi"/>
          <w:sz w:val="24"/>
          <w:szCs w:val="24"/>
        </w:rPr>
        <w:t xml:space="preserve">Ad 2) </w:t>
      </w:r>
      <w:proofErr w:type="spellStart"/>
      <w:r w:rsidRPr="00E92A2D">
        <w:rPr>
          <w:rFonts w:asciiTheme="minorHAnsi" w:hAnsiTheme="minorHAnsi"/>
          <w:sz w:val="24"/>
          <w:szCs w:val="24"/>
        </w:rPr>
        <w:t>Zajawka</w:t>
      </w:r>
      <w:proofErr w:type="spellEnd"/>
      <w:r w:rsidRPr="00E92A2D">
        <w:rPr>
          <w:rFonts w:asciiTheme="minorHAnsi" w:hAnsiTheme="minorHAnsi"/>
          <w:sz w:val="24"/>
          <w:szCs w:val="24"/>
        </w:rPr>
        <w:t xml:space="preserve"> linkująca powinna znaleźć się co najmniej na stronie głównej białostockiego serwisu lokalnego.</w:t>
      </w:r>
    </w:p>
    <w:p w:rsidR="00C41D41" w:rsidRPr="00E92A2D" w:rsidRDefault="00C41D41" w:rsidP="00C41D41">
      <w:pPr>
        <w:rPr>
          <w:rFonts w:cs="Times New Roman"/>
          <w:color w:val="000000" w:themeColor="text1"/>
          <w:sz w:val="24"/>
          <w:szCs w:val="24"/>
        </w:rPr>
      </w:pPr>
    </w:p>
    <w:p w:rsidR="006B3B70" w:rsidRPr="00E92A2D" w:rsidRDefault="006B3B70" w:rsidP="006B3B70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 w:themeColor="text1"/>
        </w:rPr>
      </w:pPr>
    </w:p>
    <w:p w:rsidR="006B3B70" w:rsidRPr="00E92A2D" w:rsidRDefault="00F657C3" w:rsidP="00A46E83">
      <w:pPr>
        <w:rPr>
          <w:rFonts w:cs="Times New Roman"/>
          <w:color w:val="000000" w:themeColor="text1"/>
          <w:sz w:val="24"/>
          <w:szCs w:val="24"/>
        </w:rPr>
      </w:pPr>
      <w:r w:rsidRPr="00E92A2D">
        <w:rPr>
          <w:rFonts w:cs="Times New Roman"/>
          <w:color w:val="000000" w:themeColor="text1"/>
          <w:sz w:val="24"/>
          <w:szCs w:val="24"/>
        </w:rPr>
        <w:t>Treść SIWZ pozostaje bez zmian.</w:t>
      </w:r>
    </w:p>
    <w:sectPr w:rsidR="006B3B70" w:rsidRPr="00E92A2D" w:rsidSect="00E2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968"/>
    <w:multiLevelType w:val="hybridMultilevel"/>
    <w:tmpl w:val="ED9E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25D5"/>
    <w:multiLevelType w:val="hybridMultilevel"/>
    <w:tmpl w:val="A192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E651F"/>
    <w:multiLevelType w:val="multilevel"/>
    <w:tmpl w:val="47945D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52979"/>
    <w:multiLevelType w:val="multilevel"/>
    <w:tmpl w:val="47945D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A11FC"/>
    <w:multiLevelType w:val="hybridMultilevel"/>
    <w:tmpl w:val="ED9E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7"/>
    <w:rsid w:val="00195F67"/>
    <w:rsid w:val="004D5367"/>
    <w:rsid w:val="006B3B70"/>
    <w:rsid w:val="009939CB"/>
    <w:rsid w:val="00A46E83"/>
    <w:rsid w:val="00C41D41"/>
    <w:rsid w:val="00C6461D"/>
    <w:rsid w:val="00E258AA"/>
    <w:rsid w:val="00E92A2D"/>
    <w:rsid w:val="00EC0D10"/>
    <w:rsid w:val="00F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ED5EE-0775-4C4A-9AA7-B93BD8FE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367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367"/>
    <w:pPr>
      <w:ind w:left="720"/>
    </w:pPr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6B3B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2017-09-21T09:16:00Z</dcterms:created>
  <dcterms:modified xsi:type="dcterms:W3CDTF">2017-09-21T09:23:00Z</dcterms:modified>
</cp:coreProperties>
</file>