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E83" w:rsidRPr="00C6461D" w:rsidRDefault="00A46E83" w:rsidP="00A46E83">
      <w:pPr>
        <w:spacing w:after="200"/>
        <w:jc w:val="right"/>
        <w:rPr>
          <w:rFonts w:ascii="Times New Roman" w:eastAsia="Calibri" w:hAnsi="Times New Roman" w:cs="Times New Roman"/>
          <w:bCs/>
          <w:color w:val="000000" w:themeColor="text1"/>
          <w:sz w:val="24"/>
          <w:szCs w:val="24"/>
          <w:lang w:eastAsia="en-US"/>
        </w:rPr>
      </w:pPr>
      <w:r w:rsidRPr="00C6461D">
        <w:rPr>
          <w:rFonts w:ascii="Times New Roman" w:eastAsia="Calibri" w:hAnsi="Times New Roman" w:cs="Times New Roman"/>
          <w:bCs/>
          <w:color w:val="000000" w:themeColor="text1"/>
          <w:sz w:val="24"/>
          <w:szCs w:val="24"/>
          <w:lang w:eastAsia="en-US"/>
        </w:rPr>
        <w:t>Białystok  20.09.2017r.</w:t>
      </w:r>
    </w:p>
    <w:p w:rsidR="00A46E83" w:rsidRPr="00C6461D" w:rsidRDefault="00C6461D" w:rsidP="00A46E83">
      <w:pPr>
        <w:spacing w:after="200"/>
        <w:jc w:val="both"/>
        <w:rPr>
          <w:rFonts w:ascii="Times New Roman" w:eastAsia="Calibri"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BZ-BOF-</w:t>
      </w:r>
      <w:r w:rsidR="009939CB">
        <w:rPr>
          <w:rFonts w:ascii="Times New Roman" w:eastAsia="Times New Roman" w:hAnsi="Times New Roman" w:cs="Times New Roman"/>
          <w:color w:val="000000" w:themeColor="text1"/>
          <w:sz w:val="24"/>
          <w:szCs w:val="24"/>
          <w:lang w:eastAsia="en-US"/>
        </w:rPr>
        <w:t>VII-II-2-2017</w:t>
      </w:r>
      <w:bookmarkStart w:id="0" w:name="_GoBack"/>
      <w:bookmarkEnd w:id="0"/>
    </w:p>
    <w:p w:rsidR="00A46E83" w:rsidRPr="00C6461D" w:rsidRDefault="00A46E83" w:rsidP="00A46E83">
      <w:pPr>
        <w:ind w:left="4956" w:firstLine="709"/>
        <w:jc w:val="both"/>
        <w:rPr>
          <w:rFonts w:ascii="Times New Roman" w:eastAsia="Calibri" w:hAnsi="Times New Roman" w:cs="Times New Roman"/>
          <w:b/>
          <w:color w:val="000000" w:themeColor="text1"/>
          <w:sz w:val="24"/>
          <w:szCs w:val="24"/>
          <w:lang w:eastAsia="en-US"/>
        </w:rPr>
      </w:pPr>
    </w:p>
    <w:p w:rsidR="00A46E83" w:rsidRPr="00C6461D" w:rsidRDefault="00A46E83" w:rsidP="00A46E83">
      <w:pPr>
        <w:jc w:val="both"/>
        <w:rPr>
          <w:rFonts w:ascii="Times New Roman" w:eastAsia="Calibri" w:hAnsi="Times New Roman" w:cs="Times New Roman"/>
          <w:b/>
          <w:color w:val="000000" w:themeColor="text1"/>
          <w:sz w:val="24"/>
          <w:szCs w:val="24"/>
          <w:lang w:eastAsia="en-US"/>
        </w:rPr>
      </w:pPr>
    </w:p>
    <w:p w:rsidR="00A46E83" w:rsidRPr="00C6461D" w:rsidRDefault="00A46E83" w:rsidP="00A46E83">
      <w:pPr>
        <w:ind w:left="4956" w:firstLine="709"/>
        <w:jc w:val="both"/>
        <w:rPr>
          <w:rFonts w:ascii="Times New Roman" w:eastAsia="Calibri" w:hAnsi="Times New Roman" w:cs="Times New Roman"/>
          <w:b/>
          <w:color w:val="000000" w:themeColor="text1"/>
          <w:sz w:val="24"/>
          <w:szCs w:val="24"/>
          <w:lang w:eastAsia="en-US"/>
        </w:rPr>
      </w:pPr>
      <w:r w:rsidRPr="00C6461D">
        <w:rPr>
          <w:rFonts w:ascii="Times New Roman" w:eastAsia="Calibri" w:hAnsi="Times New Roman" w:cs="Times New Roman"/>
          <w:b/>
          <w:color w:val="000000" w:themeColor="text1"/>
          <w:sz w:val="24"/>
          <w:szCs w:val="24"/>
          <w:lang w:eastAsia="en-US"/>
        </w:rPr>
        <w:t>Wykonawcy</w:t>
      </w:r>
    </w:p>
    <w:p w:rsidR="00A46E83" w:rsidRPr="00C6461D" w:rsidRDefault="00A46E83" w:rsidP="00A46E83">
      <w:pPr>
        <w:ind w:left="4248" w:firstLine="709"/>
        <w:jc w:val="both"/>
        <w:rPr>
          <w:rFonts w:ascii="Times New Roman" w:eastAsia="Calibri" w:hAnsi="Times New Roman" w:cs="Times New Roman"/>
          <w:color w:val="000000" w:themeColor="text1"/>
          <w:sz w:val="24"/>
          <w:szCs w:val="24"/>
          <w:lang w:eastAsia="en-US"/>
        </w:rPr>
      </w:pPr>
      <w:r w:rsidRPr="00C6461D">
        <w:rPr>
          <w:rFonts w:ascii="Times New Roman" w:eastAsia="Calibri" w:hAnsi="Times New Roman" w:cs="Times New Roman"/>
          <w:color w:val="000000" w:themeColor="text1"/>
          <w:sz w:val="24"/>
          <w:szCs w:val="24"/>
          <w:lang w:eastAsia="en-US"/>
        </w:rPr>
        <w:t xml:space="preserve"> (uczestnicy postępowania)</w:t>
      </w:r>
    </w:p>
    <w:p w:rsidR="00A46E83" w:rsidRPr="00C6461D" w:rsidRDefault="00A46E83" w:rsidP="00A46E83">
      <w:pPr>
        <w:spacing w:after="200" w:line="276" w:lineRule="auto"/>
        <w:jc w:val="both"/>
        <w:rPr>
          <w:rFonts w:ascii="Times New Roman" w:eastAsia="Calibri" w:hAnsi="Times New Roman" w:cs="Times New Roman"/>
          <w:color w:val="000000" w:themeColor="text1"/>
          <w:sz w:val="24"/>
          <w:szCs w:val="24"/>
          <w:lang w:eastAsia="en-US"/>
        </w:rPr>
      </w:pPr>
    </w:p>
    <w:p w:rsidR="00A46E83" w:rsidRPr="00C6461D" w:rsidRDefault="00A46E83" w:rsidP="00A46E83">
      <w:pPr>
        <w:autoSpaceDE w:val="0"/>
        <w:autoSpaceDN w:val="0"/>
        <w:adjustRightInd w:val="0"/>
        <w:ind w:firstLine="708"/>
        <w:jc w:val="both"/>
        <w:rPr>
          <w:rFonts w:ascii="Times New Roman" w:hAnsi="Times New Roman" w:cs="Times New Roman"/>
          <w:color w:val="000000" w:themeColor="text1"/>
          <w:sz w:val="24"/>
          <w:szCs w:val="24"/>
        </w:rPr>
      </w:pPr>
      <w:r w:rsidRPr="00C6461D">
        <w:rPr>
          <w:rFonts w:ascii="Times New Roman" w:eastAsia="Calibri" w:hAnsi="Times New Roman" w:cs="Times New Roman"/>
          <w:color w:val="000000" w:themeColor="text1"/>
          <w:sz w:val="24"/>
          <w:szCs w:val="24"/>
          <w:lang w:eastAsia="en-US"/>
        </w:rPr>
        <w:t>W nawiązaniu do prowadzonego postępowania przetargowego na</w:t>
      </w:r>
      <w:r w:rsidRPr="00C6461D">
        <w:rPr>
          <w:rFonts w:ascii="Times New Roman" w:eastAsia="Arial" w:hAnsi="Times New Roman" w:cs="Times New Roman"/>
          <w:color w:val="000000" w:themeColor="text1"/>
          <w:sz w:val="24"/>
          <w:szCs w:val="24"/>
          <w:lang w:eastAsia="en-US"/>
        </w:rPr>
        <w:t xml:space="preserve"> </w:t>
      </w:r>
      <w:r w:rsidRPr="00C6461D">
        <w:rPr>
          <w:rFonts w:ascii="Times New Roman" w:hAnsi="Times New Roman" w:cs="Times New Roman"/>
          <w:color w:val="000000" w:themeColor="text1"/>
          <w:sz w:val="24"/>
          <w:szCs w:val="24"/>
        </w:rPr>
        <w:t>„</w:t>
      </w:r>
      <w:r w:rsidRPr="00C6461D">
        <w:rPr>
          <w:rFonts w:ascii="Times New Roman" w:eastAsia="SimSun" w:hAnsi="Times New Roman" w:cs="Times New Roman"/>
          <w:color w:val="000000" w:themeColor="text1"/>
          <w:sz w:val="24"/>
          <w:szCs w:val="24"/>
        </w:rPr>
        <w:t>Opracowanie cyklu artykułów mających na celu popularyzację kształcenia zawodowego w województwie podlaskimi oraz zamieszczenie ich na portalach internetowych oraz w prasie</w:t>
      </w:r>
      <w:r w:rsidRPr="00C6461D">
        <w:rPr>
          <w:rFonts w:ascii="Times New Roman" w:hAnsi="Times New Roman" w:cs="Times New Roman"/>
          <w:color w:val="000000" w:themeColor="text1"/>
          <w:sz w:val="24"/>
          <w:szCs w:val="24"/>
        </w:rPr>
        <w:t xml:space="preserve">” </w:t>
      </w:r>
      <w:r w:rsidRPr="00C6461D">
        <w:rPr>
          <w:rFonts w:ascii="Times New Roman" w:eastAsia="Lucida Sans Unicode" w:hAnsi="Times New Roman" w:cs="Times New Roman"/>
          <w:bCs/>
          <w:color w:val="000000" w:themeColor="text1"/>
          <w:sz w:val="24"/>
          <w:szCs w:val="24"/>
          <w:lang w:eastAsia="en-US"/>
        </w:rPr>
        <w:t>informuję, że do zamawiającego wpłynęły następujące pytania których treść wraz odpowiedziami zamieszczam poniżej:</w:t>
      </w:r>
    </w:p>
    <w:p w:rsidR="00A46E83" w:rsidRPr="00C6461D" w:rsidRDefault="00A46E83" w:rsidP="00A46E83">
      <w:pPr>
        <w:jc w:val="both"/>
        <w:rPr>
          <w:rFonts w:ascii="Times New Roman" w:hAnsi="Times New Roman" w:cs="Times New Roman"/>
          <w:color w:val="000000" w:themeColor="text1"/>
          <w:sz w:val="24"/>
          <w:szCs w:val="24"/>
        </w:rPr>
      </w:pPr>
    </w:p>
    <w:p w:rsidR="00A46E83" w:rsidRPr="00C6461D" w:rsidRDefault="00195F67" w:rsidP="00A46E83">
      <w:pPr>
        <w:rPr>
          <w:rFonts w:ascii="Times New Roman" w:hAnsi="Times New Roman" w:cs="Times New Roman"/>
          <w:color w:val="000000" w:themeColor="text1"/>
          <w:sz w:val="24"/>
          <w:szCs w:val="24"/>
          <w:lang w:eastAsia="en-US"/>
        </w:rPr>
      </w:pPr>
      <w:r w:rsidRPr="00C6461D">
        <w:rPr>
          <w:rFonts w:ascii="Times New Roman" w:hAnsi="Times New Roman" w:cs="Times New Roman"/>
          <w:color w:val="000000" w:themeColor="text1"/>
          <w:sz w:val="24"/>
          <w:szCs w:val="24"/>
          <w:lang w:eastAsia="en-US"/>
        </w:rPr>
        <w:t>Pytania i odpowiedzi – seria 1:</w:t>
      </w:r>
    </w:p>
    <w:p w:rsidR="004D5367" w:rsidRPr="00C6461D" w:rsidRDefault="004D5367" w:rsidP="00195F67">
      <w:pPr>
        <w:numPr>
          <w:ilvl w:val="0"/>
          <w:numId w:val="2"/>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artykuły mają być opublikowane w 1 dzienniku czy więcej? Jeśli np. w dwóch to w jakiej ilości w każdej z gazet?</w:t>
      </w:r>
    </w:p>
    <w:p w:rsidR="004D5367" w:rsidRPr="00C6461D" w:rsidRDefault="004D5367" w:rsidP="00195F67">
      <w:pPr>
        <w:pStyle w:val="NormalnyWeb"/>
        <w:spacing w:before="0" w:beforeAutospacing="0" w:after="0" w:afterAutospacing="0"/>
        <w:ind w:left="720"/>
        <w:jc w:val="both"/>
        <w:rPr>
          <w:color w:val="000000" w:themeColor="text1"/>
        </w:rPr>
      </w:pPr>
      <w:r w:rsidRPr="00C6461D">
        <w:rPr>
          <w:color w:val="000000" w:themeColor="text1"/>
        </w:rPr>
        <w:t>Ad. 1</w:t>
      </w:r>
      <w:r w:rsidR="00C6461D" w:rsidRPr="00C6461D">
        <w:rPr>
          <w:color w:val="000000" w:themeColor="text1"/>
        </w:rPr>
        <w:t>)</w:t>
      </w:r>
      <w:r w:rsidRPr="00C6461D">
        <w:rPr>
          <w:color w:val="000000" w:themeColor="text1"/>
        </w:rPr>
        <w:t xml:space="preserve"> Tak, artykuły mają być opublikowane w 1 dzienniku. </w:t>
      </w:r>
    </w:p>
    <w:p w:rsidR="004D5367" w:rsidRPr="00C6461D" w:rsidRDefault="004D5367" w:rsidP="00A46E83">
      <w:pPr>
        <w:pStyle w:val="Akapitzlist"/>
        <w:ind w:left="0"/>
        <w:rPr>
          <w:rFonts w:ascii="Times New Roman" w:hAnsi="Times New Roman" w:cs="Times New Roman"/>
          <w:color w:val="000000" w:themeColor="text1"/>
          <w:sz w:val="24"/>
          <w:szCs w:val="24"/>
        </w:rPr>
      </w:pPr>
    </w:p>
    <w:p w:rsidR="004D5367" w:rsidRPr="00C6461D" w:rsidRDefault="004D5367" w:rsidP="00195F67">
      <w:pPr>
        <w:numPr>
          <w:ilvl w:val="0"/>
          <w:numId w:val="2"/>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Ile artykułów ma być na poszczególnych portalach? Wykonawca może dowolnie podzielić 40 emisji na 6 portali?</w:t>
      </w:r>
    </w:p>
    <w:p w:rsidR="004D5367" w:rsidRPr="00C6461D" w:rsidRDefault="00C6461D" w:rsidP="00195F67">
      <w:pPr>
        <w:pStyle w:val="NormalnyWeb"/>
        <w:spacing w:before="0" w:beforeAutospacing="0" w:after="0" w:afterAutospacing="0"/>
        <w:ind w:left="720"/>
        <w:jc w:val="both"/>
        <w:rPr>
          <w:color w:val="000000" w:themeColor="text1"/>
        </w:rPr>
      </w:pPr>
      <w:r w:rsidRPr="00C6461D">
        <w:rPr>
          <w:color w:val="000000" w:themeColor="text1"/>
        </w:rPr>
        <w:t>Ad. 2)</w:t>
      </w:r>
      <w:r w:rsidR="004D5367" w:rsidRPr="00C6461D">
        <w:rPr>
          <w:color w:val="000000" w:themeColor="text1"/>
        </w:rPr>
        <w:t xml:space="preserve"> Każdy emitowany artykuł powinien pojawić się równolegle na 6 portalach. </w:t>
      </w:r>
    </w:p>
    <w:p w:rsidR="004D5367" w:rsidRPr="00C6461D" w:rsidRDefault="004D5367" w:rsidP="00A46E83">
      <w:pPr>
        <w:pStyle w:val="Akapitzlist"/>
        <w:ind w:left="0"/>
        <w:rPr>
          <w:rFonts w:ascii="Times New Roman" w:hAnsi="Times New Roman" w:cs="Times New Roman"/>
          <w:color w:val="000000" w:themeColor="text1"/>
          <w:sz w:val="24"/>
          <w:szCs w:val="24"/>
        </w:rPr>
      </w:pPr>
    </w:p>
    <w:p w:rsidR="004D5367" w:rsidRPr="00C6461D" w:rsidRDefault="004D5367" w:rsidP="00195F67">
      <w:pPr>
        <w:numPr>
          <w:ilvl w:val="0"/>
          <w:numId w:val="2"/>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Jaką min. liczbę odsłon miesięcznie mają mieć portale internetowe?</w:t>
      </w:r>
    </w:p>
    <w:p w:rsidR="00E258AA" w:rsidRPr="00C6461D" w:rsidRDefault="00C6461D" w:rsidP="00195F67">
      <w:pPr>
        <w:pStyle w:val="NormalnyWeb"/>
        <w:spacing w:before="0" w:beforeAutospacing="0" w:after="0" w:afterAutospacing="0"/>
        <w:ind w:left="720"/>
        <w:jc w:val="both"/>
        <w:rPr>
          <w:color w:val="000000" w:themeColor="text1"/>
        </w:rPr>
      </w:pPr>
      <w:r w:rsidRPr="00C6461D">
        <w:rPr>
          <w:color w:val="000000" w:themeColor="text1"/>
        </w:rPr>
        <w:t>Ad. 3)</w:t>
      </w:r>
      <w:r w:rsidR="004D5367" w:rsidRPr="00C6461D">
        <w:rPr>
          <w:color w:val="000000" w:themeColor="text1"/>
        </w:rPr>
        <w:t xml:space="preserve"> min. 10 mln.</w:t>
      </w:r>
    </w:p>
    <w:p w:rsidR="006B3B70" w:rsidRPr="00C6461D" w:rsidRDefault="006B3B70" w:rsidP="00A46E83">
      <w:pPr>
        <w:rPr>
          <w:rFonts w:ascii="Times New Roman" w:hAnsi="Times New Roman" w:cs="Times New Roman"/>
          <w:color w:val="000000" w:themeColor="text1"/>
          <w:sz w:val="24"/>
          <w:szCs w:val="24"/>
        </w:rPr>
      </w:pPr>
    </w:p>
    <w:p w:rsidR="00195F67" w:rsidRPr="00C6461D" w:rsidRDefault="00195F67" w:rsidP="00195F67">
      <w:pPr>
        <w:rPr>
          <w:rFonts w:ascii="Times New Roman" w:hAnsi="Times New Roman" w:cs="Times New Roman"/>
          <w:color w:val="000000" w:themeColor="text1"/>
          <w:sz w:val="24"/>
          <w:szCs w:val="24"/>
          <w:lang w:eastAsia="en-US"/>
        </w:rPr>
      </w:pPr>
      <w:r w:rsidRPr="00C6461D">
        <w:rPr>
          <w:rFonts w:ascii="Times New Roman" w:hAnsi="Times New Roman" w:cs="Times New Roman"/>
          <w:color w:val="000000" w:themeColor="text1"/>
          <w:sz w:val="24"/>
          <w:szCs w:val="24"/>
          <w:lang w:eastAsia="en-US"/>
        </w:rPr>
        <w:t>Pytania i odpowiedzi – seria 2:</w:t>
      </w:r>
    </w:p>
    <w:p w:rsidR="006B3B70" w:rsidRPr="00C6461D" w:rsidRDefault="006B3B70" w:rsidP="00195F67">
      <w:pPr>
        <w:pStyle w:val="NormalnyWeb"/>
        <w:spacing w:before="0" w:beforeAutospacing="0" w:after="0" w:afterAutospacing="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emisja w prasie dotyczy jednego tytułu prasowego, czy większej ilości tytułów - tak jak w przypadku portali internetowych?</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Ad. 1) Emisja dotyczy jednego tytułu prasowego.</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jest określone, na której stronie gazety mają znaleźć się artykuły?</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 xml:space="preserve">Ad. 2) Nie jest określona dokładna strona, jedynie to, iż ma być to strona redakcyjna, a nie ogłoszeniowa. </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Teksty przeznaczone do portali powinny mieć ok.10 tys. znaków. Ile znaków ze spacjami powinny mieć teksty przeznaczone do prasy?</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Ad. 3) Trudno jest to z góry określić, zależy to bowiem od rozmiaru strony w danej gazecie. Tekst powinien być na całą stronę (kolumnę) w danej gazecie.</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teksty prasowe i internetowe będą się dublować, tzn. czy np. artykuł wyemitowany w papierowym Kurierze Porannym pojawi się na jego stronie internetowej w takiej samej treści, czy ma to być nowy tekst?</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 xml:space="preserve">Ad. 4) Będą to różne teksty, mogą jedynie dotyczyć tej samej tematyki. </w:t>
      </w:r>
    </w:p>
    <w:p w:rsidR="006B3B70" w:rsidRPr="00C6461D" w:rsidRDefault="006B3B70" w:rsidP="006B3B70">
      <w:pPr>
        <w:pStyle w:val="NormalnyWeb"/>
        <w:spacing w:before="0" w:beforeAutospacing="0" w:after="0" w:afterAutospacing="0"/>
        <w:ind w:left="720"/>
        <w:jc w:val="both"/>
        <w:rPr>
          <w:color w:val="000000" w:themeColor="text1"/>
        </w:rPr>
      </w:pPr>
    </w:p>
    <w:p w:rsidR="00195F67"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 xml:space="preserve">W załączniku 1.2 do SIWZ, IV SOPZ pkt 4 nie jest moim zdaniem jasny; czy na portalu internetowym, na stronie głównej ma być wykupiona zajawka linkująca do strony </w:t>
      </w:r>
      <w:r w:rsidRPr="00C6461D">
        <w:rPr>
          <w:rFonts w:ascii="Times New Roman" w:hAnsi="Times New Roman" w:cs="Times New Roman"/>
          <w:color w:val="000000" w:themeColor="text1"/>
          <w:sz w:val="24"/>
          <w:szCs w:val="24"/>
        </w:rPr>
        <w:lastRenderedPageBreak/>
        <w:t>internetowej poza tym portalem, na której umieszczony będzie artykuł, czy też artykuł ma być też umieszczony na tym samym portalu?</w:t>
      </w:r>
    </w:p>
    <w:p w:rsidR="006B3B70" w:rsidRPr="00C6461D" w:rsidRDefault="00195F67" w:rsidP="006B3B70">
      <w:pPr>
        <w:pStyle w:val="NormalnyWeb"/>
        <w:spacing w:before="0" w:beforeAutospacing="0" w:after="0" w:afterAutospacing="0"/>
        <w:ind w:left="720"/>
        <w:jc w:val="both"/>
        <w:rPr>
          <w:color w:val="000000" w:themeColor="text1"/>
        </w:rPr>
      </w:pPr>
      <w:r w:rsidRPr="00C6461D">
        <w:rPr>
          <w:color w:val="000000" w:themeColor="text1"/>
        </w:rPr>
        <w:t xml:space="preserve">Ad. 5) </w:t>
      </w:r>
      <w:r w:rsidR="00C6461D" w:rsidRPr="00C6461D">
        <w:rPr>
          <w:color w:val="000000" w:themeColor="text1"/>
        </w:rPr>
        <w:t>Artykuł ma zamieszczony na tym samym portalu.</w:t>
      </w:r>
    </w:p>
    <w:p w:rsidR="00195F67" w:rsidRPr="00C6461D" w:rsidRDefault="00195F67"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Jak rozliczane będą zlecenia, czy płatność będzie np. każdorazowo po emisji tekstu, raz miesiącu, czy jeszcze w innych cyklach?</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 xml:space="preserve">Ad. 6) Płatność następować będzie każdorazowo po emisji tekstu. </w:t>
      </w:r>
    </w:p>
    <w:p w:rsidR="006B3B70" w:rsidRPr="00C6461D" w:rsidRDefault="006B3B70" w:rsidP="006B3B70">
      <w:pPr>
        <w:pStyle w:val="NormalnyWeb"/>
        <w:spacing w:before="0" w:beforeAutospacing="0" w:after="0" w:afterAutospacing="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Wobec tego, że teksty i ich opracowanie graficzne przed emisją mają być akceptowane przez Zamawiającego, co znaczy fragment umowy określający, że w przypadku stwierdzenia przez Zamawiającego złej jakości opublikowanego artykułu Wykonawca zapłaci Zamawiającemu kary umowne w wysokości 3% wartości brutto przedmiotu umowy o którym mowa w § 5, ust. 1? Na jakiej podstawie nastąpi taka ocena?</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Ad. 7) Zapis ten oznacz</w:t>
      </w:r>
      <w:r w:rsidR="00C6461D" w:rsidRPr="00C6461D">
        <w:rPr>
          <w:color w:val="000000" w:themeColor="text1"/>
        </w:rPr>
        <w:t>a</w:t>
      </w:r>
      <w:r w:rsidRPr="00C6461D">
        <w:rPr>
          <w:color w:val="000000" w:themeColor="text1"/>
        </w:rPr>
        <w:t xml:space="preserve"> opublikowanie tekstów, które nie zostały zatwierdzone przez Zamawiającego. </w:t>
      </w:r>
    </w:p>
    <w:p w:rsidR="006B3B70" w:rsidRPr="00C6461D" w:rsidRDefault="006B3B70" w:rsidP="006B3B70">
      <w:pPr>
        <w:pStyle w:val="NormalnyWeb"/>
        <w:spacing w:before="0" w:beforeAutospacing="0" w:after="0" w:afterAutospacing="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można zło</w:t>
      </w:r>
      <w:r w:rsidR="00195F67" w:rsidRPr="00C6461D">
        <w:rPr>
          <w:rFonts w:ascii="Times New Roman" w:hAnsi="Times New Roman" w:cs="Times New Roman"/>
          <w:color w:val="000000" w:themeColor="text1"/>
          <w:sz w:val="24"/>
          <w:szCs w:val="24"/>
        </w:rPr>
        <w:t>żyć ofertę na całość zamówienia</w:t>
      </w:r>
      <w:r w:rsidRPr="00C6461D">
        <w:rPr>
          <w:rFonts w:ascii="Times New Roman" w:hAnsi="Times New Roman" w:cs="Times New Roman"/>
          <w:color w:val="000000" w:themeColor="text1"/>
          <w:sz w:val="24"/>
          <w:szCs w:val="24"/>
        </w:rPr>
        <w:t>, a otrzymać do realizacji jedną z dwóch części zamówienia: albo artykuły w gazecie, albo na portalu?</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 xml:space="preserve">Ad. 8) Tak, jest to możliwe. </w:t>
      </w:r>
      <w:r w:rsidR="00F657C3" w:rsidRPr="00C6461D">
        <w:rPr>
          <w:color w:val="000000" w:themeColor="text1"/>
        </w:rPr>
        <w:t>Oferty będą wyłaniane odrębnie dla każdego zadania.</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W kwestii graficznego przygotowania tekstów. Zgodnie z wytycznymi Zamawiającego Wykonawca odpowiada też za skład i opracowanie graficzne artykułu. Jednak każde medium – papierowe i internetowe - posiada własny layout, jednolitą makietę/skórkę, zgodnie z którą przygotowywane są materiały. Narzuca ona ograniczenia i nie pozwala na całkowitą dowolność. W jakim więc stopniu teksty przygotowane przez Wykonawcę mają być zgodne z takową makietą, czy mają być gotowe do dopasowania się do graficznego układu danych mediów (wtedy byłby to artykuł sponsorowany)? Czy może Wykonawca powinien przygotować pfd materiału wg własnego pomysłu, niezależnego od makiety danego medium, i po akceptacji Zamawiającego owego pdfa przedłożyć go w gazecie/portalu gdzie byłby emitowany w niezmienionej formie (wtedy byłaby to po prostu reklama)?</w:t>
      </w:r>
    </w:p>
    <w:p w:rsidR="006B3B70" w:rsidRPr="00C6461D" w:rsidRDefault="006B3B70" w:rsidP="006B3B70">
      <w:pPr>
        <w:pStyle w:val="NormalnyWeb"/>
        <w:spacing w:before="0" w:beforeAutospacing="0" w:after="0" w:afterAutospacing="0"/>
        <w:ind w:left="720"/>
        <w:jc w:val="both"/>
        <w:rPr>
          <w:color w:val="000000" w:themeColor="text1"/>
        </w:rPr>
      </w:pPr>
      <w:r w:rsidRPr="00C6461D">
        <w:rPr>
          <w:color w:val="000000" w:themeColor="text1"/>
        </w:rPr>
        <w:t xml:space="preserve">Ad. 9) Zapis ten odnosi się do kwestii wymogów technicznych stawianych przez dane medium, do których Wykonawca musi się dostosować przygotowując artykuł.  </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Zamawiający przewiduje zatrudnienie na umowę o pracę dziennikarza do realizacji projektu. Ile ma to być osób – czy oddzielny dziennikarz przewidziany jest do "papierowej" części zlecenia, a oddzielny do internetowej? Czy może to być jedna osoba?</w:t>
      </w:r>
    </w:p>
    <w:p w:rsidR="006B3B70" w:rsidRPr="00C6461D" w:rsidRDefault="00F657C3" w:rsidP="006B3B70">
      <w:pPr>
        <w:pStyle w:val="NormalnyWeb"/>
        <w:spacing w:before="0" w:beforeAutospacing="0" w:after="0" w:afterAutospacing="0"/>
        <w:ind w:left="720"/>
        <w:jc w:val="both"/>
        <w:rPr>
          <w:color w:val="000000" w:themeColor="text1"/>
        </w:rPr>
      </w:pPr>
      <w:r w:rsidRPr="00C6461D">
        <w:rPr>
          <w:color w:val="000000" w:themeColor="text1"/>
        </w:rPr>
        <w:t>Ad. 10) Może to być jedna osoba.</w:t>
      </w:r>
    </w:p>
    <w:p w:rsidR="006B3B70" w:rsidRPr="00C6461D" w:rsidRDefault="006B3B70" w:rsidP="006B3B70">
      <w:pPr>
        <w:pStyle w:val="NormalnyWeb"/>
        <w:spacing w:before="0" w:beforeAutospacing="0" w:after="0" w:afterAutospacing="0"/>
        <w:jc w:val="both"/>
        <w:rPr>
          <w:color w:val="000000" w:themeColor="text1"/>
        </w:rPr>
      </w:pPr>
    </w:p>
    <w:p w:rsidR="006B3B70" w:rsidRPr="00C6461D" w:rsidRDefault="006B3B70" w:rsidP="00195F67">
      <w:pPr>
        <w:numPr>
          <w:ilvl w:val="0"/>
          <w:numId w:val="3"/>
        </w:numPr>
        <w:jc w:val="both"/>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Czy jeśli ofertę składa firma jednoosobowa, zajmująca się działalnością medialną i dziennikarską, czy konieczne jest zatrudnianie dodatkowej osoby, czy realizować całość zlecenia (redakcję, przygotowanie graficzne, etc.) może Właściciel firmy?</w:t>
      </w:r>
    </w:p>
    <w:p w:rsidR="006B3B70" w:rsidRPr="00C6461D" w:rsidRDefault="00F657C3" w:rsidP="006B3B70">
      <w:pPr>
        <w:pStyle w:val="NormalnyWeb"/>
        <w:spacing w:before="0" w:beforeAutospacing="0" w:after="0" w:afterAutospacing="0"/>
        <w:ind w:left="720"/>
        <w:jc w:val="both"/>
        <w:rPr>
          <w:color w:val="000000" w:themeColor="text1"/>
        </w:rPr>
      </w:pPr>
      <w:r w:rsidRPr="00C6461D">
        <w:rPr>
          <w:color w:val="000000" w:themeColor="text1"/>
        </w:rPr>
        <w:t>Ad. 11) Może właściciel firmy.</w:t>
      </w:r>
    </w:p>
    <w:p w:rsidR="006B3B70" w:rsidRPr="00C6461D" w:rsidRDefault="006B3B70" w:rsidP="006B3B70">
      <w:pPr>
        <w:pStyle w:val="NormalnyWeb"/>
        <w:spacing w:before="0" w:beforeAutospacing="0" w:after="0" w:afterAutospacing="0"/>
        <w:ind w:left="720"/>
        <w:jc w:val="both"/>
        <w:rPr>
          <w:color w:val="000000" w:themeColor="text1"/>
        </w:rPr>
      </w:pPr>
    </w:p>
    <w:p w:rsidR="006B3B70" w:rsidRPr="00C6461D" w:rsidRDefault="00F657C3" w:rsidP="00A46E83">
      <w:pPr>
        <w:rPr>
          <w:rFonts w:ascii="Times New Roman" w:hAnsi="Times New Roman" w:cs="Times New Roman"/>
          <w:color w:val="000000" w:themeColor="text1"/>
          <w:sz w:val="24"/>
          <w:szCs w:val="24"/>
        </w:rPr>
      </w:pPr>
      <w:r w:rsidRPr="00C6461D">
        <w:rPr>
          <w:rFonts w:ascii="Times New Roman" w:hAnsi="Times New Roman" w:cs="Times New Roman"/>
          <w:color w:val="000000" w:themeColor="text1"/>
          <w:sz w:val="24"/>
          <w:szCs w:val="24"/>
        </w:rPr>
        <w:t>Treść SIWZ pozostaje bez zmian.</w:t>
      </w:r>
    </w:p>
    <w:sectPr w:rsidR="006B3B70" w:rsidRPr="00C6461D" w:rsidSect="00E25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5D5"/>
    <w:multiLevelType w:val="hybridMultilevel"/>
    <w:tmpl w:val="A192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E651F"/>
    <w:multiLevelType w:val="multilevel"/>
    <w:tmpl w:val="47945DF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52979"/>
    <w:multiLevelType w:val="multilevel"/>
    <w:tmpl w:val="47945DF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67"/>
    <w:rsid w:val="00195F67"/>
    <w:rsid w:val="004D5367"/>
    <w:rsid w:val="006B3B70"/>
    <w:rsid w:val="009939CB"/>
    <w:rsid w:val="00A46E83"/>
    <w:rsid w:val="00C6461D"/>
    <w:rsid w:val="00E258AA"/>
    <w:rsid w:val="00EC0D10"/>
    <w:rsid w:val="00F65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ED5EE-0775-4C4A-9AA7-B93BD8F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367"/>
    <w:pPr>
      <w:spacing w:after="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5367"/>
    <w:pPr>
      <w:ind w:left="720"/>
    </w:pPr>
    <w:rPr>
      <w:rFonts w:ascii="Calibri" w:hAnsi="Calibri" w:cs="Calibri"/>
      <w:lang w:eastAsia="en-US"/>
    </w:rPr>
  </w:style>
  <w:style w:type="paragraph" w:styleId="NormalnyWeb">
    <w:name w:val="Normal (Web)"/>
    <w:basedOn w:val="Normalny"/>
    <w:uiPriority w:val="99"/>
    <w:semiHidden/>
    <w:unhideWhenUsed/>
    <w:rsid w:val="006B3B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72787">
      <w:bodyDiv w:val="1"/>
      <w:marLeft w:val="0"/>
      <w:marRight w:val="0"/>
      <w:marTop w:val="0"/>
      <w:marBottom w:val="0"/>
      <w:divBdr>
        <w:top w:val="none" w:sz="0" w:space="0" w:color="auto"/>
        <w:left w:val="none" w:sz="0" w:space="0" w:color="auto"/>
        <w:bottom w:val="none" w:sz="0" w:space="0" w:color="auto"/>
        <w:right w:val="none" w:sz="0" w:space="0" w:color="auto"/>
      </w:divBdr>
    </w:div>
    <w:div w:id="1633750413">
      <w:bodyDiv w:val="1"/>
      <w:marLeft w:val="0"/>
      <w:marRight w:val="0"/>
      <w:marTop w:val="0"/>
      <w:marBottom w:val="0"/>
      <w:divBdr>
        <w:top w:val="none" w:sz="0" w:space="0" w:color="auto"/>
        <w:left w:val="none" w:sz="0" w:space="0" w:color="auto"/>
        <w:bottom w:val="none" w:sz="0" w:space="0" w:color="auto"/>
        <w:right w:val="none" w:sz="0" w:space="0" w:color="auto"/>
      </w:divBdr>
    </w:div>
    <w:div w:id="1794136516">
      <w:bodyDiv w:val="1"/>
      <w:marLeft w:val="0"/>
      <w:marRight w:val="0"/>
      <w:marTop w:val="0"/>
      <w:marBottom w:val="0"/>
      <w:divBdr>
        <w:top w:val="none" w:sz="0" w:space="0" w:color="auto"/>
        <w:left w:val="none" w:sz="0" w:space="0" w:color="auto"/>
        <w:bottom w:val="none" w:sz="0" w:space="0" w:color="auto"/>
        <w:right w:val="none" w:sz="0" w:space="0" w:color="auto"/>
      </w:divBdr>
    </w:div>
    <w:div w:id="1995252645">
      <w:bodyDiv w:val="1"/>
      <w:marLeft w:val="0"/>
      <w:marRight w:val="0"/>
      <w:marTop w:val="0"/>
      <w:marBottom w:val="0"/>
      <w:divBdr>
        <w:top w:val="none" w:sz="0" w:space="0" w:color="auto"/>
        <w:left w:val="none" w:sz="0" w:space="0" w:color="auto"/>
        <w:bottom w:val="none" w:sz="0" w:space="0" w:color="auto"/>
        <w:right w:val="none" w:sz="0" w:space="0" w:color="auto"/>
      </w:divBdr>
    </w:div>
    <w:div w:id="20642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4029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2017-09-20T13:33:00Z</dcterms:created>
  <dcterms:modified xsi:type="dcterms:W3CDTF">2017-09-20T13:35:00Z</dcterms:modified>
</cp:coreProperties>
</file>