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CD26" w14:textId="2751EC8E" w:rsidR="00892F25" w:rsidRPr="00AD3585" w:rsidRDefault="00AD3585" w:rsidP="00AD3585">
      <w:pPr>
        <w:spacing w:line="259" w:lineRule="auto"/>
        <w:jc w:val="center"/>
        <w:rPr>
          <w:rFonts w:cstheme="minorHAnsi"/>
          <w:b/>
          <w:bCs/>
          <w:sz w:val="28"/>
          <w:szCs w:val="28"/>
        </w:rPr>
      </w:pPr>
      <w:r w:rsidRPr="00AD3585">
        <w:rPr>
          <w:rFonts w:cstheme="minorHAnsi"/>
          <w:b/>
          <w:bCs/>
          <w:sz w:val="28"/>
          <w:szCs w:val="28"/>
        </w:rPr>
        <w:t xml:space="preserve">Stanowiska laboratoryjne w zakresie gospodarowania </w:t>
      </w:r>
      <w:r w:rsidRPr="00AD3585">
        <w:rPr>
          <w:rFonts w:cstheme="minorHAnsi"/>
          <w:b/>
          <w:bCs/>
          <w:sz w:val="28"/>
          <w:szCs w:val="28"/>
        </w:rPr>
        <w:t xml:space="preserve">Zasobami </w:t>
      </w:r>
      <w:r w:rsidR="00892F25" w:rsidRPr="00AD3585">
        <w:rPr>
          <w:rFonts w:cstheme="minorHAnsi"/>
          <w:b/>
          <w:bCs/>
          <w:sz w:val="28"/>
          <w:szCs w:val="28"/>
        </w:rPr>
        <w:t>dla Zespołu Szkół Rolniczych w Białymstoku</w:t>
      </w:r>
    </w:p>
    <w:p w14:paraId="35E5584A" w14:textId="77777777" w:rsidR="00892F25" w:rsidRPr="00AD3585" w:rsidRDefault="00892F25" w:rsidP="00AD3585">
      <w:pPr>
        <w:spacing w:line="259" w:lineRule="auto"/>
        <w:ind w:left="426" w:hanging="360"/>
        <w:rPr>
          <w:rFonts w:cstheme="minorHAnsi"/>
          <w:sz w:val="28"/>
          <w:szCs w:val="28"/>
        </w:rPr>
      </w:pPr>
    </w:p>
    <w:p w14:paraId="56A12DEB" w14:textId="5F46CC3C" w:rsidR="00BC688E" w:rsidRPr="00AD3585" w:rsidRDefault="00DB2175" w:rsidP="00AD3585">
      <w:pPr>
        <w:pStyle w:val="Nagwek1"/>
        <w:spacing w:before="0" w:beforeAutospacing="0" w:after="0" w:afterAutospacing="0" w:line="259" w:lineRule="auto"/>
        <w:jc w:val="center"/>
        <w:rPr>
          <w:rFonts w:asciiTheme="minorHAnsi" w:hAnsiTheme="minorHAnsi" w:cstheme="minorHAnsi"/>
          <w:sz w:val="28"/>
          <w:szCs w:val="28"/>
          <w:u w:val="single"/>
        </w:rPr>
      </w:pPr>
      <w:r w:rsidRPr="00AD3585">
        <w:rPr>
          <w:rFonts w:asciiTheme="minorHAnsi" w:hAnsiTheme="minorHAnsi" w:cstheme="minorHAnsi"/>
          <w:sz w:val="28"/>
          <w:szCs w:val="28"/>
          <w:u w:val="single"/>
        </w:rPr>
        <w:t xml:space="preserve">I. </w:t>
      </w:r>
      <w:r w:rsidR="00AD3585" w:rsidRPr="00AD3585">
        <w:rPr>
          <w:rFonts w:asciiTheme="minorHAnsi" w:hAnsiTheme="minorHAnsi" w:cstheme="minorHAnsi"/>
          <w:sz w:val="28"/>
          <w:szCs w:val="28"/>
          <w:u w:val="single"/>
        </w:rPr>
        <w:t xml:space="preserve">Stanowisko - </w:t>
      </w:r>
      <w:proofErr w:type="spellStart"/>
      <w:r w:rsidR="00224D1B" w:rsidRPr="00AD3585">
        <w:rPr>
          <w:rFonts w:asciiTheme="minorHAnsi" w:hAnsiTheme="minorHAnsi" w:cstheme="minorHAnsi"/>
          <w:sz w:val="28"/>
          <w:szCs w:val="28"/>
          <w:u w:val="single"/>
        </w:rPr>
        <w:t>Peleciarka</w:t>
      </w:r>
      <w:proofErr w:type="spellEnd"/>
      <w:r w:rsidR="00224D1B" w:rsidRPr="00AD3585">
        <w:rPr>
          <w:rFonts w:asciiTheme="minorHAnsi" w:hAnsiTheme="minorHAnsi" w:cstheme="minorHAnsi"/>
          <w:sz w:val="28"/>
          <w:szCs w:val="28"/>
          <w:u w:val="single"/>
        </w:rPr>
        <w:t xml:space="preserve"> 11 kW + młyn bijakowy + szkolenie</w:t>
      </w:r>
    </w:p>
    <w:p w14:paraId="5B5C075F" w14:textId="64E5FA2F" w:rsidR="00263B60" w:rsidRPr="00AD3585" w:rsidRDefault="00263B60" w:rsidP="00AD3585">
      <w:pPr>
        <w:spacing w:line="259" w:lineRule="auto"/>
        <w:rPr>
          <w:rFonts w:cstheme="minorHAnsi"/>
        </w:rPr>
      </w:pPr>
      <w:r w:rsidRPr="00AD3585">
        <w:rPr>
          <w:rFonts w:cstheme="minorHAnsi"/>
        </w:rPr>
        <w:t xml:space="preserve">Stanowisko laboratoryjne ma za zadanie przegotować uczniów do obsługi technicznej linii do produkcji </w:t>
      </w:r>
      <w:proofErr w:type="spellStart"/>
      <w:r w:rsidRPr="00AD3585">
        <w:rPr>
          <w:rFonts w:cstheme="minorHAnsi"/>
        </w:rPr>
        <w:t>peletu</w:t>
      </w:r>
      <w:proofErr w:type="spellEnd"/>
      <w:r w:rsidRPr="00AD3585">
        <w:rPr>
          <w:rFonts w:cstheme="minorHAnsi"/>
        </w:rPr>
        <w:t xml:space="preserve"> z wykorzystaniem różnorodnego materiału wsadowego (słoma, zrębki drzewne itp.). </w:t>
      </w:r>
      <w:proofErr w:type="spellStart"/>
      <w:r w:rsidRPr="00AD3585">
        <w:rPr>
          <w:rFonts w:cstheme="minorHAnsi"/>
        </w:rPr>
        <w:t>Obługa</w:t>
      </w:r>
      <w:proofErr w:type="spellEnd"/>
      <w:r w:rsidRPr="00AD3585">
        <w:rPr>
          <w:rFonts w:cstheme="minorHAnsi"/>
        </w:rPr>
        <w:t xml:space="preserve"> prowadzona będzie w zakresie ustawień parametrów linii produkcyjnej, bieżącej obsługi i konserwacji maszyn.  Uczniowie na przygotowanym stanowisku przeprowadzać będą ćwiczenia obejmujące  ustawienie parametrów, przygotowania materiału wsadowego oraz produkcję </w:t>
      </w:r>
      <w:proofErr w:type="spellStart"/>
      <w:r w:rsidRPr="00AD3585">
        <w:rPr>
          <w:rFonts w:cstheme="minorHAnsi"/>
        </w:rPr>
        <w:t>peletu</w:t>
      </w:r>
      <w:proofErr w:type="spellEnd"/>
      <w:r w:rsidRPr="00AD3585">
        <w:rPr>
          <w:rFonts w:cstheme="minorHAnsi"/>
        </w:rPr>
        <w:t xml:space="preserve"> opartego na zasobach OZE. Ćwiczenie pozwoli także na wykształcenie zasad przestrzegania przepisów BHP  oraz zachowania procedur serwisowych wymaganych przez  producentów  tych urządzeń.</w:t>
      </w:r>
    </w:p>
    <w:p w14:paraId="7FB09A7C" w14:textId="3EF4283B" w:rsidR="00263B60" w:rsidRPr="00AD3585" w:rsidRDefault="00263B60" w:rsidP="00AD3585">
      <w:pPr>
        <w:pStyle w:val="Akapitzlist"/>
        <w:numPr>
          <w:ilvl w:val="0"/>
          <w:numId w:val="9"/>
        </w:numPr>
        <w:spacing w:line="259" w:lineRule="auto"/>
        <w:ind w:left="426"/>
        <w:rPr>
          <w:rFonts w:eastAsia="Times New Roman" w:cstheme="minorHAnsi"/>
          <w:b/>
          <w:bCs/>
          <w:lang w:eastAsia="pl-PL"/>
        </w:rPr>
      </w:pPr>
      <w:r w:rsidRPr="00AD3585">
        <w:rPr>
          <w:rFonts w:eastAsia="Times New Roman" w:cstheme="minorHAnsi"/>
          <w:b/>
          <w:bCs/>
          <w:lang w:eastAsia="pl-PL"/>
        </w:rPr>
        <w:t xml:space="preserve">PELECIARKA </w:t>
      </w:r>
    </w:p>
    <w:p w14:paraId="62E8A1D4" w14:textId="1127A427" w:rsidR="00BC688E" w:rsidRPr="00AD3585" w:rsidRDefault="00263B60" w:rsidP="00AD3585">
      <w:pPr>
        <w:pStyle w:val="Akapitzlist"/>
        <w:numPr>
          <w:ilvl w:val="0"/>
          <w:numId w:val="9"/>
        </w:numPr>
        <w:spacing w:line="259" w:lineRule="auto"/>
        <w:ind w:left="426"/>
        <w:jc w:val="left"/>
        <w:rPr>
          <w:rFonts w:cstheme="minorHAnsi"/>
        </w:rPr>
      </w:pPr>
      <w:r w:rsidRPr="00AD3585">
        <w:rPr>
          <w:rFonts w:eastAsia="Times New Roman" w:cstheme="minorHAnsi"/>
          <w:b/>
          <w:bCs/>
          <w:lang w:eastAsia="pl-PL"/>
        </w:rPr>
        <w:t xml:space="preserve">MŁYN BIJAKOWY </w:t>
      </w:r>
    </w:p>
    <w:p w14:paraId="3A33B112" w14:textId="77777777" w:rsidR="00E66BE4" w:rsidRPr="00AD3585" w:rsidRDefault="00E66BE4" w:rsidP="00AD3585">
      <w:pPr>
        <w:spacing w:line="259" w:lineRule="auto"/>
        <w:rPr>
          <w:rFonts w:cstheme="minorHAnsi"/>
        </w:rPr>
      </w:pPr>
    </w:p>
    <w:p w14:paraId="11952D04" w14:textId="37A5012C" w:rsidR="00BC688E" w:rsidRPr="00AD3585" w:rsidRDefault="00DB2175" w:rsidP="00AD3585">
      <w:pPr>
        <w:pStyle w:val="Nagwek1"/>
        <w:spacing w:before="0" w:beforeAutospacing="0" w:after="0" w:afterAutospacing="0" w:line="259" w:lineRule="auto"/>
        <w:jc w:val="center"/>
        <w:rPr>
          <w:rFonts w:asciiTheme="minorHAnsi" w:hAnsiTheme="minorHAnsi" w:cstheme="minorHAnsi"/>
          <w:sz w:val="28"/>
          <w:szCs w:val="28"/>
          <w:u w:val="single"/>
        </w:rPr>
      </w:pPr>
      <w:r w:rsidRPr="00AD3585">
        <w:rPr>
          <w:rFonts w:asciiTheme="minorHAnsi" w:hAnsiTheme="minorHAnsi" w:cstheme="minorHAnsi"/>
          <w:sz w:val="28"/>
          <w:szCs w:val="28"/>
          <w:u w:val="single"/>
        </w:rPr>
        <w:t xml:space="preserve">II. </w:t>
      </w:r>
      <w:r w:rsidR="00AD3585" w:rsidRPr="00AD3585">
        <w:rPr>
          <w:rFonts w:asciiTheme="minorHAnsi" w:hAnsiTheme="minorHAnsi" w:cstheme="minorHAnsi"/>
          <w:sz w:val="28"/>
          <w:szCs w:val="28"/>
          <w:u w:val="single"/>
        </w:rPr>
        <w:t xml:space="preserve">Stanowisko </w:t>
      </w:r>
      <w:r w:rsidR="00AD3585" w:rsidRPr="00AD3585">
        <w:rPr>
          <w:rFonts w:asciiTheme="minorHAnsi" w:hAnsiTheme="minorHAnsi" w:cstheme="minorHAnsi"/>
          <w:sz w:val="28"/>
          <w:szCs w:val="28"/>
          <w:u w:val="single"/>
        </w:rPr>
        <w:t xml:space="preserve">- </w:t>
      </w:r>
      <w:r w:rsidR="00BC688E" w:rsidRPr="00AD3585">
        <w:rPr>
          <w:rFonts w:asciiTheme="minorHAnsi" w:hAnsiTheme="minorHAnsi" w:cstheme="minorHAnsi"/>
          <w:sz w:val="28"/>
          <w:szCs w:val="28"/>
          <w:u w:val="single"/>
        </w:rPr>
        <w:t xml:space="preserve">Kalorymetr komputerowy statyczny wraz wago-suszarką </w:t>
      </w:r>
    </w:p>
    <w:p w14:paraId="04DEA97D" w14:textId="71300BEE" w:rsidR="00263B60" w:rsidRPr="00AD3585" w:rsidRDefault="00263B60" w:rsidP="00AD3585">
      <w:pPr>
        <w:spacing w:line="259" w:lineRule="auto"/>
        <w:rPr>
          <w:rFonts w:cstheme="minorHAnsi"/>
        </w:rPr>
      </w:pPr>
      <w:r w:rsidRPr="00AD3585">
        <w:rPr>
          <w:rFonts w:cstheme="minorHAnsi"/>
        </w:rPr>
        <w:t xml:space="preserve">Stanowisko laboratoryjne ma za zadanie  zapoznać uczniów z zasadami oceny i wyznaczania kaloryczności paliw  przygotowywanych na bazie zasobów OZE związanych z produkcją rolną.  Uczniowie na przygotowanym stanowisku przeprowadzać będą ćwiczenia obejmujące badania kaloryczności paliw z jednoczesną analizą  czynników jakie mogą wpływać na wartości uzyskanych wyników.  </w:t>
      </w:r>
    </w:p>
    <w:p w14:paraId="4D64C59A" w14:textId="62555832" w:rsidR="00263B60" w:rsidRPr="00AD3585" w:rsidRDefault="00DB2175" w:rsidP="00AD3585">
      <w:pPr>
        <w:pStyle w:val="Akapitzlist"/>
        <w:tabs>
          <w:tab w:val="left" w:pos="1418"/>
        </w:tabs>
        <w:spacing w:line="259" w:lineRule="auto"/>
        <w:ind w:left="284"/>
        <w:rPr>
          <w:rFonts w:cstheme="minorHAnsi"/>
        </w:rPr>
      </w:pPr>
      <w:r w:rsidRPr="00AD3585">
        <w:rPr>
          <w:rFonts w:cstheme="minorHAnsi"/>
        </w:rPr>
        <w:t xml:space="preserve">1) </w:t>
      </w:r>
      <w:r w:rsidR="00263B60" w:rsidRPr="00AD3585">
        <w:rPr>
          <w:rFonts w:cstheme="minorHAnsi"/>
        </w:rPr>
        <w:t>Podstawowe cechy użytkowe kalorymetru komputerowego:</w:t>
      </w:r>
    </w:p>
    <w:p w14:paraId="2DFD7711"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sterowanie automatyczne, wspomagane komputerem stanowiącym integralną część urządzenia;</w:t>
      </w:r>
    </w:p>
    <w:p w14:paraId="6FCDA402"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samodzielne obliczanie przez kalorymetr ciepła spalania substancji w stanie analitycznym oraz wartości opałowej (kaloryczności np. paliwa);</w:t>
      </w:r>
    </w:p>
    <w:p w14:paraId="3F19E2F4"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zapamiętywanie pełnego obrazu wykonanej próby i obliczeń (w tym: daty, godziny, itp.);</w:t>
      </w:r>
    </w:p>
    <w:p w14:paraId="5F2478CA"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wydruk protokołu pomiaru;</w:t>
      </w:r>
    </w:p>
    <w:p w14:paraId="153AC889"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kontrola ilości wykonanych prób na określonej bombie kalorymetrycznej;</w:t>
      </w:r>
    </w:p>
    <w:p w14:paraId="0B2BD982"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przedstawienie na ekranie monitora czytelnego wykresu zmian temperatury w powiązaniu z upływającym czasem wykonywania próby spalania;</w:t>
      </w:r>
    </w:p>
    <w:p w14:paraId="2C440A5F" w14:textId="77777777" w:rsidR="00263B60" w:rsidRPr="00AD3585" w:rsidRDefault="00263B60" w:rsidP="00AD3585">
      <w:pPr>
        <w:pStyle w:val="Akapitzlist"/>
        <w:numPr>
          <w:ilvl w:val="0"/>
          <w:numId w:val="12"/>
        </w:numPr>
        <w:spacing w:line="259" w:lineRule="auto"/>
        <w:jc w:val="left"/>
        <w:rPr>
          <w:rFonts w:cstheme="minorHAnsi"/>
        </w:rPr>
      </w:pPr>
      <w:r w:rsidRPr="00AD3585">
        <w:rPr>
          <w:rFonts w:cstheme="minorHAnsi"/>
        </w:rPr>
        <w:t>umożliwienie wprowadzenia rzeczywistej masy próbki paliwa;</w:t>
      </w:r>
    </w:p>
    <w:p w14:paraId="494EB68D" w14:textId="77777777" w:rsidR="00263B60" w:rsidRPr="00AD3585" w:rsidRDefault="00263B60" w:rsidP="00AD3585">
      <w:pPr>
        <w:pStyle w:val="Akapitzlist"/>
        <w:numPr>
          <w:ilvl w:val="0"/>
          <w:numId w:val="12"/>
        </w:numPr>
        <w:spacing w:line="259" w:lineRule="auto"/>
        <w:jc w:val="left"/>
        <w:rPr>
          <w:rFonts w:eastAsia="Times New Roman" w:cstheme="minorHAnsi"/>
          <w:lang w:eastAsia="pl-PL"/>
        </w:rPr>
      </w:pPr>
      <w:r w:rsidRPr="00AD3585">
        <w:rPr>
          <w:rFonts w:cstheme="minorHAnsi"/>
        </w:rPr>
        <w:t>umożliwia obliczanie średnich wyników ze wskazanych, wykonanych uprzednio, prób spalania.</w:t>
      </w:r>
    </w:p>
    <w:p w14:paraId="6BBE2978" w14:textId="77777777" w:rsidR="00263B60" w:rsidRPr="00AD3585" w:rsidRDefault="00263B60" w:rsidP="00AD3585">
      <w:pPr>
        <w:pStyle w:val="Akapitzlist"/>
        <w:spacing w:line="259" w:lineRule="auto"/>
        <w:ind w:left="1418"/>
        <w:rPr>
          <w:rFonts w:eastAsia="Times New Roman" w:cstheme="minorHAnsi"/>
          <w:lang w:eastAsia="pl-PL"/>
        </w:rPr>
      </w:pPr>
    </w:p>
    <w:p w14:paraId="7658F082" w14:textId="7ED0B7F7" w:rsidR="00F32388" w:rsidRPr="00AD3585" w:rsidRDefault="00DB2175" w:rsidP="00AD3585">
      <w:pPr>
        <w:pStyle w:val="Nagwek1"/>
        <w:spacing w:before="0" w:beforeAutospacing="0" w:after="0" w:afterAutospacing="0" w:line="259" w:lineRule="auto"/>
        <w:jc w:val="center"/>
        <w:rPr>
          <w:rFonts w:asciiTheme="minorHAnsi" w:hAnsiTheme="minorHAnsi" w:cstheme="minorHAnsi"/>
          <w:sz w:val="28"/>
          <w:szCs w:val="28"/>
          <w:u w:val="single"/>
        </w:rPr>
      </w:pPr>
      <w:r w:rsidRPr="00AD3585">
        <w:rPr>
          <w:rFonts w:asciiTheme="minorHAnsi" w:hAnsiTheme="minorHAnsi" w:cstheme="minorHAnsi"/>
          <w:sz w:val="28"/>
          <w:szCs w:val="28"/>
          <w:u w:val="single"/>
        </w:rPr>
        <w:t xml:space="preserve">III. </w:t>
      </w:r>
      <w:r w:rsidR="00AD3585" w:rsidRPr="00AD3585">
        <w:rPr>
          <w:rFonts w:asciiTheme="minorHAnsi" w:hAnsiTheme="minorHAnsi" w:cstheme="minorHAnsi"/>
          <w:sz w:val="28"/>
          <w:szCs w:val="28"/>
          <w:u w:val="single"/>
        </w:rPr>
        <w:t>K</w:t>
      </w:r>
      <w:r w:rsidR="005E4760" w:rsidRPr="00AD3585">
        <w:rPr>
          <w:rFonts w:asciiTheme="minorHAnsi" w:hAnsiTheme="minorHAnsi" w:cstheme="minorHAnsi"/>
          <w:sz w:val="28"/>
          <w:szCs w:val="28"/>
          <w:u w:val="single"/>
        </w:rPr>
        <w:t>ocioł opalany biomasą  – modułowe stanowisko dydaktyczne</w:t>
      </w:r>
    </w:p>
    <w:p w14:paraId="07E64F21" w14:textId="24E9135F" w:rsidR="00724408" w:rsidRPr="00AD3585" w:rsidRDefault="00724408" w:rsidP="00AD3585">
      <w:pPr>
        <w:spacing w:line="259" w:lineRule="auto"/>
        <w:rPr>
          <w:rFonts w:cstheme="minorHAnsi"/>
        </w:rPr>
      </w:pPr>
      <w:r w:rsidRPr="00AD3585">
        <w:rPr>
          <w:rFonts w:cstheme="minorHAnsi"/>
        </w:rPr>
        <w:t>Stanowisko laboratoryjne ma za zadanie przegotować uczniów do obsługi technicznej kotłów c.o. opalanych biomasą  w zakresie kontroli technicznych i  prac serwisowych związanych z  ich eksploatacją. Uczniowie na przygotowanym stanowisku przeprowadzać będą ćwiczenia obejmujące kontrolę stanu technicznego, uruchomienie oraz obsługę eksploatacyjną kotłów na biomasę z zachowaniem wymagań BHP  oraz procedur serwisowych wymaganych przez producentów tego typu urządzeń.</w:t>
      </w:r>
    </w:p>
    <w:p w14:paraId="65C82256" w14:textId="2BC046FA" w:rsidR="00724408" w:rsidRPr="00AD3585" w:rsidRDefault="00724408" w:rsidP="00AD3585">
      <w:pPr>
        <w:pStyle w:val="Akapitzlist"/>
        <w:numPr>
          <w:ilvl w:val="0"/>
          <w:numId w:val="14"/>
        </w:numPr>
        <w:spacing w:line="259" w:lineRule="auto"/>
        <w:rPr>
          <w:rFonts w:eastAsia="Times New Roman" w:cstheme="minorHAnsi"/>
          <w:lang w:eastAsia="pl-PL"/>
        </w:rPr>
      </w:pPr>
      <w:r w:rsidRPr="00AD3585">
        <w:rPr>
          <w:rFonts w:eastAsia="Times New Roman" w:cstheme="minorHAnsi"/>
          <w:b/>
          <w:bCs/>
          <w:lang w:eastAsia="pl-PL"/>
        </w:rPr>
        <w:t>Specyfikacja techniczna stanowiska:</w:t>
      </w:r>
    </w:p>
    <w:p w14:paraId="501022A7" w14:textId="77777777" w:rsidR="00724408" w:rsidRPr="00AD3585" w:rsidRDefault="00724408" w:rsidP="00AD3585">
      <w:pPr>
        <w:pStyle w:val="Listapunktowana"/>
        <w:tabs>
          <w:tab w:val="clear" w:pos="360"/>
          <w:tab w:val="num" w:pos="1134"/>
        </w:tabs>
        <w:spacing w:after="0"/>
        <w:ind w:left="993"/>
        <w:rPr>
          <w:rFonts w:eastAsia="Times New Roman" w:cstheme="minorHAnsi"/>
          <w:lang w:eastAsia="pl-PL"/>
        </w:rPr>
      </w:pPr>
      <w:r w:rsidRPr="00AD3585">
        <w:rPr>
          <w:rFonts w:eastAsia="Times New Roman" w:cstheme="minorHAnsi"/>
          <w:lang w:eastAsia="pl-PL"/>
        </w:rPr>
        <w:lastRenderedPageBreak/>
        <w:t>kocioł o mocy do max. 12 kW z podajnikiem biomasy,</w:t>
      </w:r>
    </w:p>
    <w:p w14:paraId="160E3A23" w14:textId="77777777" w:rsidR="00724408" w:rsidRPr="00AD3585" w:rsidRDefault="00724408" w:rsidP="00AD3585">
      <w:pPr>
        <w:pStyle w:val="Listapunktowana"/>
        <w:tabs>
          <w:tab w:val="clear" w:pos="360"/>
          <w:tab w:val="num" w:pos="993"/>
        </w:tabs>
        <w:spacing w:after="0"/>
        <w:ind w:left="993"/>
        <w:rPr>
          <w:rFonts w:eastAsia="Times New Roman" w:cstheme="minorHAnsi"/>
          <w:lang w:eastAsia="pl-PL"/>
        </w:rPr>
      </w:pPr>
      <w:r w:rsidRPr="00AD3585">
        <w:rPr>
          <w:rFonts w:cstheme="minorHAnsi"/>
        </w:rPr>
        <w:t>modulowana moc od 3kW do mocy znamionowej,</w:t>
      </w:r>
    </w:p>
    <w:p w14:paraId="3AD8FF8C" w14:textId="77777777" w:rsidR="00724408" w:rsidRPr="00AD3585" w:rsidRDefault="00724408" w:rsidP="00AD3585">
      <w:pPr>
        <w:pStyle w:val="Listapunktowana"/>
        <w:spacing w:after="0"/>
        <w:ind w:left="993"/>
        <w:rPr>
          <w:rFonts w:eastAsia="Times New Roman" w:cstheme="minorHAnsi"/>
          <w:lang w:eastAsia="pl-PL"/>
        </w:rPr>
      </w:pPr>
      <w:r w:rsidRPr="00AD3585">
        <w:rPr>
          <w:rFonts w:cstheme="minorHAnsi"/>
        </w:rPr>
        <w:t>zintegrowany pojemnik na biomasę (</w:t>
      </w:r>
      <w:proofErr w:type="spellStart"/>
      <w:r w:rsidRPr="00AD3585">
        <w:rPr>
          <w:rFonts w:cstheme="minorHAnsi"/>
        </w:rPr>
        <w:t>pelet</w:t>
      </w:r>
      <w:proofErr w:type="spellEnd"/>
      <w:r w:rsidRPr="00AD3585">
        <w:rPr>
          <w:rFonts w:cstheme="minorHAnsi"/>
        </w:rPr>
        <w:t xml:space="preserve">)  o pojemności nie większej niż 60 l. </w:t>
      </w:r>
    </w:p>
    <w:p w14:paraId="31D0657E" w14:textId="77777777" w:rsidR="00724408" w:rsidRPr="00AD3585" w:rsidRDefault="00724408" w:rsidP="00AD3585">
      <w:pPr>
        <w:pStyle w:val="Listapunktowana"/>
        <w:spacing w:after="0"/>
        <w:ind w:left="993"/>
        <w:rPr>
          <w:rFonts w:eastAsia="Times New Roman" w:cstheme="minorHAnsi"/>
          <w:lang w:eastAsia="pl-PL"/>
        </w:rPr>
      </w:pPr>
      <w:r w:rsidRPr="00AD3585">
        <w:rPr>
          <w:rFonts w:eastAsia="Times New Roman" w:cstheme="minorHAnsi"/>
          <w:lang w:eastAsia="pl-PL"/>
        </w:rPr>
        <w:t>zabezpieczenie przeciwpożarowe,</w:t>
      </w:r>
    </w:p>
    <w:p w14:paraId="22D25F21" w14:textId="77777777" w:rsidR="00724408" w:rsidRPr="00AD3585" w:rsidRDefault="00724408" w:rsidP="00AD3585">
      <w:pPr>
        <w:pStyle w:val="Listapunktowana"/>
        <w:spacing w:after="0"/>
        <w:ind w:left="993"/>
        <w:rPr>
          <w:rFonts w:eastAsia="Times New Roman" w:cstheme="minorHAnsi"/>
          <w:lang w:eastAsia="pl-PL"/>
        </w:rPr>
      </w:pPr>
      <w:r w:rsidRPr="00AD3585">
        <w:rPr>
          <w:rFonts w:eastAsia="Times New Roman" w:cstheme="minorHAnsi"/>
          <w:lang w:eastAsia="pl-PL"/>
        </w:rPr>
        <w:t>podłączenie do zasobnika ciepła,</w:t>
      </w:r>
    </w:p>
    <w:p w14:paraId="7B982BFB" w14:textId="65DF9047" w:rsidR="00724408" w:rsidRPr="00AD3585" w:rsidRDefault="00724408" w:rsidP="00AD3585">
      <w:pPr>
        <w:pStyle w:val="Listapunktowana"/>
        <w:spacing w:after="0"/>
        <w:ind w:left="993"/>
        <w:rPr>
          <w:rFonts w:eastAsia="Times New Roman" w:cstheme="minorHAnsi"/>
          <w:lang w:eastAsia="pl-PL"/>
        </w:rPr>
      </w:pPr>
      <w:r w:rsidRPr="00AD3585">
        <w:rPr>
          <w:rFonts w:eastAsia="Times New Roman" w:cstheme="minorHAnsi"/>
          <w:lang w:eastAsia="pl-PL"/>
        </w:rPr>
        <w:t xml:space="preserve">zasobnik c.w.u. o pojemności nie mniejszej niż 300 litrów z jedną wężownicą. </w:t>
      </w:r>
    </w:p>
    <w:p w14:paraId="4CAEE443" w14:textId="77777777" w:rsidR="00B62CC4" w:rsidRPr="00AD3585" w:rsidRDefault="00B62CC4" w:rsidP="00AD3585">
      <w:pPr>
        <w:pStyle w:val="Listapunktowana"/>
        <w:numPr>
          <w:ilvl w:val="0"/>
          <w:numId w:val="0"/>
        </w:numPr>
        <w:spacing w:after="0"/>
        <w:ind w:left="993"/>
        <w:rPr>
          <w:rFonts w:eastAsia="Times New Roman" w:cstheme="minorHAnsi"/>
          <w:lang w:eastAsia="pl-PL"/>
        </w:rPr>
      </w:pPr>
    </w:p>
    <w:p w14:paraId="46A9057D" w14:textId="02090109" w:rsidR="00F43668" w:rsidRPr="00AD3585" w:rsidRDefault="00DB2175" w:rsidP="00AD3585">
      <w:pPr>
        <w:pStyle w:val="Nagwek1"/>
        <w:spacing w:before="0" w:beforeAutospacing="0" w:after="0" w:afterAutospacing="0" w:line="259" w:lineRule="auto"/>
        <w:jc w:val="center"/>
        <w:rPr>
          <w:rFonts w:asciiTheme="minorHAnsi" w:hAnsiTheme="minorHAnsi" w:cstheme="minorHAnsi"/>
          <w:sz w:val="28"/>
          <w:szCs w:val="28"/>
          <w:u w:val="single"/>
        </w:rPr>
      </w:pPr>
      <w:r w:rsidRPr="00AD3585">
        <w:rPr>
          <w:rFonts w:asciiTheme="minorHAnsi" w:hAnsiTheme="minorHAnsi" w:cstheme="minorHAnsi"/>
          <w:sz w:val="28"/>
          <w:szCs w:val="28"/>
          <w:u w:val="single"/>
        </w:rPr>
        <w:t xml:space="preserve">IV. </w:t>
      </w:r>
      <w:r w:rsidR="005E4760" w:rsidRPr="00AD3585">
        <w:rPr>
          <w:rFonts w:asciiTheme="minorHAnsi" w:hAnsiTheme="minorHAnsi" w:cstheme="minorHAnsi"/>
          <w:sz w:val="28"/>
          <w:szCs w:val="28"/>
          <w:u w:val="single"/>
        </w:rPr>
        <w:t>Instalacja kolektora słonecznego – modułowe stanowisko dydaktyczne</w:t>
      </w:r>
      <w:r w:rsidR="00F32388" w:rsidRPr="00AD3585">
        <w:rPr>
          <w:rFonts w:asciiTheme="minorHAnsi" w:hAnsiTheme="minorHAnsi" w:cstheme="minorHAnsi"/>
          <w:sz w:val="28"/>
          <w:szCs w:val="28"/>
          <w:u w:val="single"/>
        </w:rPr>
        <w:t xml:space="preserve"> </w:t>
      </w:r>
    </w:p>
    <w:p w14:paraId="7A48C2B0" w14:textId="77777777" w:rsidR="00724408" w:rsidRPr="00AD3585" w:rsidRDefault="00724408" w:rsidP="00AD3585">
      <w:pPr>
        <w:spacing w:line="259" w:lineRule="auto"/>
        <w:rPr>
          <w:rFonts w:cstheme="minorHAnsi"/>
        </w:rPr>
      </w:pPr>
      <w:r w:rsidRPr="00AD3585">
        <w:rPr>
          <w:rFonts w:cstheme="minorHAnsi"/>
        </w:rPr>
        <w:t>Stanowisko laboratoryjne ma za zadanie przegotować uczniów do  samodzielnego montażu instalacji kolektorów słonecznych począwszy od przymocowania kolektorów do przygotowanych konstrukcji wsporczych, podłączenia kolektorów do zasobnika c.w.u., do uruchomienia instalacji w obiekcie oraz kontroli poprawnej pracy układu w zakresie sprawdzenia podstawowych wielkości charakterystycznych dla instalacji kolektorów słonecznych.  Uczniowie na przygotowanym stanowisku przeprowadzać będą ćwiczenia obejmujące budowę oraz uruchomienie instalacji z zachowaniem wymagań BHP  oraz procedur serwisowych wymaganych przez  producentów  tych urządzeń.</w:t>
      </w:r>
    </w:p>
    <w:p w14:paraId="28BE99CB" w14:textId="77777777" w:rsidR="00724408" w:rsidRPr="00AD3585" w:rsidRDefault="00724408" w:rsidP="00AD3585">
      <w:pPr>
        <w:spacing w:line="259" w:lineRule="auto"/>
        <w:jc w:val="left"/>
        <w:rPr>
          <w:rFonts w:eastAsia="Times New Roman" w:cstheme="minorHAnsi"/>
          <w:b/>
          <w:bCs/>
          <w:lang w:eastAsia="pl-PL"/>
        </w:rPr>
      </w:pPr>
    </w:p>
    <w:p w14:paraId="7E952197" w14:textId="67866BA2" w:rsidR="00724408" w:rsidRPr="00AD3585" w:rsidRDefault="00DB2175" w:rsidP="00AD3585">
      <w:pPr>
        <w:pStyle w:val="Listapunktowana"/>
        <w:numPr>
          <w:ilvl w:val="0"/>
          <w:numId w:val="0"/>
        </w:numPr>
        <w:spacing w:after="0"/>
        <w:ind w:left="360"/>
        <w:rPr>
          <w:rFonts w:eastAsia="Times New Roman" w:cstheme="minorHAnsi"/>
          <w:lang w:eastAsia="pl-PL"/>
        </w:rPr>
      </w:pPr>
      <w:r w:rsidRPr="00AD3585">
        <w:rPr>
          <w:rFonts w:eastAsia="Times New Roman" w:cstheme="minorHAnsi"/>
          <w:b/>
          <w:bCs/>
          <w:lang w:eastAsia="pl-PL"/>
        </w:rPr>
        <w:t xml:space="preserve">1) </w:t>
      </w:r>
      <w:r w:rsidR="00724408" w:rsidRPr="00AD3585">
        <w:rPr>
          <w:rFonts w:eastAsia="Times New Roman" w:cstheme="minorHAnsi"/>
          <w:b/>
          <w:bCs/>
          <w:lang w:eastAsia="pl-PL"/>
        </w:rPr>
        <w:t>Specyfikacja techniczna stanowiska:</w:t>
      </w:r>
    </w:p>
    <w:p w14:paraId="3A36A82C"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kolektor słoneczny płaski o powierzchni apertury  min. 1,9 m2 – 1 szt.</w:t>
      </w:r>
    </w:p>
    <w:p w14:paraId="5DDE85CF"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zestaw mocowań kolektora na dachu skośnym  – 1 szt.</w:t>
      </w:r>
    </w:p>
    <w:p w14:paraId="3CC050A2"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zasobnik c.w.u. (zbiornik) o pojemności min. 100 l z podwójną wężownicą – 1 szt.</w:t>
      </w:r>
    </w:p>
    <w:p w14:paraId="38E2290C"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grupa solarno-pompowa, zawór bezpieczeństwa, naczynie przeponowe – 1 zestaw</w:t>
      </w:r>
    </w:p>
    <w:p w14:paraId="574D952A"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elektroniczny sterownik solarny – 1 szt.</w:t>
      </w:r>
    </w:p>
    <w:p w14:paraId="566043FF"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zestaw czujników temperatury (1 szt. na wyjściu z kolektora, 1 szt. na zbiorniku)  – 1 KPL.</w:t>
      </w:r>
    </w:p>
    <w:p w14:paraId="461D8260"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odpowietrznik – 1 szt.</w:t>
      </w:r>
    </w:p>
    <w:p w14:paraId="751F7690"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rury solarne w otulinie oraz elementy połączeniowe wymagane do budowy instalacji solarnej – 1 zestaw</w:t>
      </w:r>
    </w:p>
    <w:p w14:paraId="53145C69"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płyn solarny (min. 20l)  – 1 op.</w:t>
      </w:r>
    </w:p>
    <w:p w14:paraId="4F2A09C7"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zestaw do napełniania  instalacji solarnej  – 1 szt.</w:t>
      </w:r>
    </w:p>
    <w:p w14:paraId="1AC5E4C5"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uniwersalna mobilna atrapa dachu o powierzchni w przedziale 2÷4 m2 wykonana na konstrukcji z profili aluminiowych (kółka z blokadą) , wymiary atrapy dachu: min. 2000x1500x1800 (wys.)– 1 szt.</w:t>
      </w:r>
    </w:p>
    <w:p w14:paraId="34E62C5D"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mobilna konstrukcja stanowiska instalatorskiego wykonana z profili aluminiowych  (kółka z blokadą) – 1 szt.</w:t>
      </w:r>
    </w:p>
    <w:p w14:paraId="7D40BA9B" w14:textId="4CDDC631"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zapasowy kolektor płaski z zestawem mocowań na dachu skośnym – 1 szt.</w:t>
      </w:r>
    </w:p>
    <w:p w14:paraId="3743CFCF"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oświetlacz halogenowy dużej mocy (min. 2 kW) – 1 zestaw</w:t>
      </w:r>
    </w:p>
    <w:p w14:paraId="3F8809A6" w14:textId="77777777" w:rsidR="00724408" w:rsidRPr="00AD3585"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elementy instalacji CWU niezbędne do jej prawidłowej eksploatacji – 1 zestaw</w:t>
      </w:r>
    </w:p>
    <w:p w14:paraId="60E6E9CA" w14:textId="33650B4F" w:rsidR="00724408" w:rsidRDefault="00724408" w:rsidP="00AD3585">
      <w:pPr>
        <w:pStyle w:val="Listapunktowana"/>
        <w:numPr>
          <w:ilvl w:val="0"/>
          <w:numId w:val="16"/>
        </w:numPr>
        <w:spacing w:after="0"/>
        <w:ind w:left="993"/>
        <w:rPr>
          <w:rFonts w:eastAsia="Times New Roman" w:cstheme="minorHAnsi"/>
          <w:lang w:eastAsia="pl-PL"/>
        </w:rPr>
      </w:pPr>
      <w:r w:rsidRPr="00AD3585">
        <w:rPr>
          <w:rFonts w:eastAsia="Times New Roman" w:cstheme="minorHAnsi"/>
          <w:lang w:eastAsia="pl-PL"/>
        </w:rPr>
        <w:t>instalacja hydrauliczna c.w.u. z możliwością podłączenia do sieci wodno-kanalizacyjnej (zasilanie i odbiór wody ze zbiornika do umywalki w pracowni) – 1 szt.</w:t>
      </w:r>
    </w:p>
    <w:p w14:paraId="466F97F0" w14:textId="77777777" w:rsidR="00AD3585" w:rsidRPr="00AD3585" w:rsidRDefault="00AD3585" w:rsidP="00AD3585">
      <w:pPr>
        <w:pStyle w:val="Listapunktowana"/>
        <w:numPr>
          <w:ilvl w:val="0"/>
          <w:numId w:val="0"/>
        </w:numPr>
        <w:spacing w:after="0"/>
        <w:ind w:left="993"/>
        <w:rPr>
          <w:rFonts w:eastAsia="Times New Roman" w:cstheme="minorHAnsi"/>
          <w:lang w:eastAsia="pl-PL"/>
        </w:rPr>
      </w:pPr>
    </w:p>
    <w:p w14:paraId="6E880515" w14:textId="360CC7C2" w:rsidR="00926E0B" w:rsidRPr="00AD3585" w:rsidRDefault="00926E0B" w:rsidP="00AD3585">
      <w:pPr>
        <w:pStyle w:val="Nagwek1"/>
        <w:spacing w:before="0" w:beforeAutospacing="0" w:after="0" w:afterAutospacing="0" w:line="259" w:lineRule="auto"/>
        <w:jc w:val="center"/>
        <w:rPr>
          <w:rFonts w:asciiTheme="minorHAnsi" w:hAnsiTheme="minorHAnsi" w:cstheme="minorHAnsi"/>
          <w:sz w:val="28"/>
          <w:szCs w:val="28"/>
          <w:u w:val="single"/>
        </w:rPr>
      </w:pPr>
      <w:r w:rsidRPr="00AD3585">
        <w:rPr>
          <w:rFonts w:asciiTheme="minorHAnsi" w:hAnsiTheme="minorHAnsi" w:cstheme="minorHAnsi"/>
          <w:sz w:val="28"/>
          <w:szCs w:val="28"/>
          <w:u w:val="single"/>
        </w:rPr>
        <w:t>V. Stanowisko do analizy stanu powietrza</w:t>
      </w:r>
    </w:p>
    <w:p w14:paraId="712897E6" w14:textId="77777777" w:rsidR="00B62CC4" w:rsidRPr="00AD3585" w:rsidRDefault="00B62CC4" w:rsidP="00AD3585">
      <w:pPr>
        <w:spacing w:line="259" w:lineRule="auto"/>
        <w:rPr>
          <w:rFonts w:cstheme="minorHAnsi"/>
        </w:rPr>
      </w:pPr>
      <w:r w:rsidRPr="00AD3585">
        <w:rPr>
          <w:rFonts w:cstheme="minorHAnsi"/>
        </w:rPr>
        <w:t xml:space="preserve">Stanowisko pozwoli zapoznać się uczniom ze stanem powietrza w zależności np. od pory roku a w związku z tym ilością spalanych paliw przez lokalnych mieszkańców. Pozwoli również na tworzenie bazy danych o stanie powietrza. Da możliwość zapoznania się ze sposobem obróbki realnej , utworzonej dzięki wykonanym przez stację pomiarom, bazy danych. Ponadto stanowi element podwyższania </w:t>
      </w:r>
      <w:r w:rsidRPr="00AD3585">
        <w:rPr>
          <w:rFonts w:cstheme="minorHAnsi"/>
        </w:rPr>
        <w:lastRenderedPageBreak/>
        <w:t>świadomości ekologicznej uczniów szkoły i innych osób odwiedzających poprzez prezentację informacji ostanie powietrza na monitorze.</w:t>
      </w:r>
    </w:p>
    <w:p w14:paraId="3D58578E" w14:textId="77777777" w:rsidR="00B62CC4" w:rsidRPr="00AD3585" w:rsidRDefault="00B62CC4" w:rsidP="00AD3585">
      <w:pPr>
        <w:spacing w:line="259" w:lineRule="auto"/>
        <w:ind w:left="567"/>
        <w:rPr>
          <w:rFonts w:eastAsia="Times New Roman" w:cstheme="minorHAnsi"/>
          <w:b/>
          <w:bCs/>
          <w:lang w:eastAsia="pl-PL"/>
        </w:rPr>
      </w:pPr>
      <w:r w:rsidRPr="00AD3585">
        <w:rPr>
          <w:rFonts w:eastAsia="Times New Roman" w:cstheme="minorHAnsi"/>
          <w:b/>
          <w:bCs/>
          <w:lang w:eastAsia="pl-PL"/>
        </w:rPr>
        <w:t xml:space="preserve">Stacja umożliwia  pomiary: </w:t>
      </w:r>
    </w:p>
    <w:p w14:paraId="0123A5F3"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lang w:eastAsia="pl-PL"/>
        </w:rPr>
      </w:pPr>
      <w:r w:rsidRPr="00AD3585">
        <w:rPr>
          <w:rFonts w:eastAsia="Times New Roman" w:cstheme="minorHAnsi"/>
          <w:lang w:eastAsia="pl-PL"/>
        </w:rPr>
        <w:t>pyłów zawieszonych</w:t>
      </w:r>
    </w:p>
    <w:p w14:paraId="4FA21A11"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lang w:eastAsia="pl-PL"/>
        </w:rPr>
      </w:pPr>
      <w:r w:rsidRPr="00AD3585">
        <w:rPr>
          <w:rFonts w:cstheme="minorHAnsi"/>
        </w:rPr>
        <w:t xml:space="preserve">związków organiczne </w:t>
      </w:r>
      <w:proofErr w:type="spellStart"/>
      <w:r w:rsidRPr="00AD3585">
        <w:rPr>
          <w:rFonts w:cstheme="minorHAnsi"/>
        </w:rPr>
        <w:t>VOCs</w:t>
      </w:r>
      <w:proofErr w:type="spellEnd"/>
      <w:r w:rsidRPr="00AD3585">
        <w:rPr>
          <w:rFonts w:cstheme="minorHAnsi"/>
        </w:rPr>
        <w:t>:</w:t>
      </w:r>
    </w:p>
    <w:p w14:paraId="18CEE043"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lang w:eastAsia="pl-PL"/>
        </w:rPr>
      </w:pPr>
      <w:r w:rsidRPr="00AD3585">
        <w:rPr>
          <w:rFonts w:eastAsia="Times New Roman" w:cstheme="minorHAnsi"/>
          <w:lang w:eastAsia="pl-PL"/>
        </w:rPr>
        <w:t>d</w:t>
      </w:r>
      <w:r w:rsidRPr="00AD3585">
        <w:rPr>
          <w:rFonts w:cstheme="minorHAnsi"/>
        </w:rPr>
        <w:t>wutlenek węgla CO2</w:t>
      </w:r>
    </w:p>
    <w:p w14:paraId="537E205D"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lang w:eastAsia="pl-PL"/>
        </w:rPr>
      </w:pPr>
      <w:r w:rsidRPr="00AD3585">
        <w:rPr>
          <w:rFonts w:eastAsia="Times New Roman" w:cstheme="minorHAnsi"/>
          <w:lang w:eastAsia="pl-PL"/>
        </w:rPr>
        <w:t>temperatury</w:t>
      </w:r>
    </w:p>
    <w:p w14:paraId="28AC6834"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lang w:eastAsia="pl-PL"/>
        </w:rPr>
      </w:pPr>
      <w:r w:rsidRPr="00AD3585">
        <w:rPr>
          <w:rFonts w:eastAsia="Times New Roman" w:cstheme="minorHAnsi"/>
          <w:lang w:eastAsia="pl-PL"/>
        </w:rPr>
        <w:t xml:space="preserve">wilgotności </w:t>
      </w:r>
    </w:p>
    <w:p w14:paraId="79265340" w14:textId="77777777" w:rsidR="00B62CC4" w:rsidRPr="00AD3585" w:rsidRDefault="00B62CC4" w:rsidP="00AD3585">
      <w:pPr>
        <w:pStyle w:val="Akapitzlist"/>
        <w:numPr>
          <w:ilvl w:val="0"/>
          <w:numId w:val="20"/>
        </w:numPr>
        <w:spacing w:line="259" w:lineRule="auto"/>
        <w:ind w:left="851" w:hanging="284"/>
        <w:jc w:val="left"/>
        <w:rPr>
          <w:rFonts w:eastAsia="Times New Roman" w:cstheme="minorHAnsi"/>
          <w:b/>
          <w:bCs/>
          <w:lang w:eastAsia="pl-PL"/>
        </w:rPr>
      </w:pPr>
      <w:r w:rsidRPr="00AD3585">
        <w:rPr>
          <w:rFonts w:eastAsia="Times New Roman" w:cstheme="minorHAnsi"/>
          <w:lang w:eastAsia="pl-PL"/>
        </w:rPr>
        <w:t xml:space="preserve">ciśnienia </w:t>
      </w:r>
    </w:p>
    <w:p w14:paraId="4E54BF93" w14:textId="77777777" w:rsidR="00B62CC4" w:rsidRPr="00AD3585" w:rsidRDefault="00B62CC4" w:rsidP="00AD3585">
      <w:pPr>
        <w:spacing w:line="259" w:lineRule="auto"/>
        <w:ind w:left="567"/>
        <w:jc w:val="left"/>
        <w:rPr>
          <w:rFonts w:eastAsia="Times New Roman" w:cstheme="minorHAnsi"/>
          <w:lang w:eastAsia="pl-PL"/>
        </w:rPr>
      </w:pPr>
      <w:r w:rsidRPr="00AD3585">
        <w:rPr>
          <w:rFonts w:eastAsia="Times New Roman" w:cstheme="minorHAnsi"/>
          <w:lang w:eastAsia="pl-PL"/>
        </w:rPr>
        <w:t xml:space="preserve"> </w:t>
      </w:r>
      <w:r w:rsidRPr="00AD3585">
        <w:rPr>
          <w:rFonts w:cstheme="minorHAnsi"/>
        </w:rPr>
        <w:t xml:space="preserve">Urządzenie ma umożliwiać </w:t>
      </w:r>
      <w:r w:rsidRPr="00AD3585">
        <w:rPr>
          <w:rFonts w:eastAsia="Times New Roman" w:cstheme="minorHAnsi"/>
          <w:b/>
          <w:bCs/>
          <w:lang w:eastAsia="pl-PL"/>
        </w:rPr>
        <w:t>poprzez przeglądarkę internetową odczyt informacji.</w:t>
      </w:r>
    </w:p>
    <w:p w14:paraId="24465806" w14:textId="77777777" w:rsidR="00B62CC4" w:rsidRPr="00AD3585" w:rsidRDefault="00B62CC4" w:rsidP="00AD3585">
      <w:pPr>
        <w:spacing w:line="259" w:lineRule="auto"/>
        <w:rPr>
          <w:rFonts w:cstheme="minorHAnsi"/>
        </w:rPr>
      </w:pPr>
      <w:r w:rsidRPr="00AD3585">
        <w:rPr>
          <w:rFonts w:cstheme="minorHAnsi"/>
          <w:b/>
          <w:bCs/>
        </w:rPr>
        <w:t>Dodatkowo do wyposażenia stanowiska wchodzi: Monitor do prezentacji stanu powietrza</w:t>
      </w:r>
      <w:r w:rsidRPr="00AD3585">
        <w:rPr>
          <w:rFonts w:cstheme="minorHAnsi"/>
        </w:rPr>
        <w:t xml:space="preserve"> oraz </w:t>
      </w:r>
      <w:r w:rsidRPr="00AD3585">
        <w:rPr>
          <w:rFonts w:cstheme="minorHAnsi"/>
          <w:b/>
          <w:bCs/>
        </w:rPr>
        <w:t>2 laptopy do obsługi bazy danych o stanie powietrza</w:t>
      </w:r>
      <w:r w:rsidRPr="00AD3585">
        <w:rPr>
          <w:rFonts w:cstheme="minorHAnsi"/>
        </w:rPr>
        <w:t>. Jeden dla prowadzącego, a drugi dla uczniów.</w:t>
      </w:r>
    </w:p>
    <w:p w14:paraId="356B4021" w14:textId="77777777" w:rsidR="002D2C70" w:rsidRPr="00AD3585" w:rsidRDefault="002D2C70" w:rsidP="00AD3585">
      <w:pPr>
        <w:spacing w:line="259" w:lineRule="auto"/>
        <w:ind w:left="426"/>
        <w:jc w:val="left"/>
        <w:rPr>
          <w:rFonts w:eastAsia="Times New Roman" w:cstheme="minorHAnsi"/>
          <w:lang w:eastAsia="pl-PL"/>
        </w:rPr>
      </w:pPr>
    </w:p>
    <w:p w14:paraId="2C4EC5A2" w14:textId="2E795E95" w:rsidR="00926E0B" w:rsidRPr="00AD3585" w:rsidRDefault="00926E0B" w:rsidP="00AD3585">
      <w:pPr>
        <w:spacing w:line="259" w:lineRule="auto"/>
        <w:jc w:val="center"/>
        <w:rPr>
          <w:rFonts w:cstheme="minorHAnsi"/>
          <w:b/>
          <w:u w:val="single"/>
        </w:rPr>
      </w:pPr>
      <w:r w:rsidRPr="00AD3585">
        <w:rPr>
          <w:rFonts w:eastAsia="Times New Roman" w:cstheme="minorHAnsi"/>
          <w:b/>
          <w:bCs/>
          <w:kern w:val="36"/>
          <w:sz w:val="28"/>
          <w:szCs w:val="28"/>
          <w:u w:val="single"/>
          <w:lang w:eastAsia="pl-PL"/>
        </w:rPr>
        <w:t>V</w:t>
      </w:r>
      <w:r w:rsidR="00DB2175" w:rsidRPr="00AD3585">
        <w:rPr>
          <w:rFonts w:eastAsia="Times New Roman" w:cstheme="minorHAnsi"/>
          <w:b/>
          <w:bCs/>
          <w:kern w:val="36"/>
          <w:sz w:val="28"/>
          <w:szCs w:val="28"/>
          <w:u w:val="single"/>
          <w:lang w:eastAsia="pl-PL"/>
        </w:rPr>
        <w:t>I</w:t>
      </w:r>
      <w:r w:rsidRPr="00AD3585">
        <w:rPr>
          <w:rFonts w:eastAsia="Times New Roman" w:cstheme="minorHAnsi"/>
          <w:b/>
          <w:bCs/>
          <w:kern w:val="36"/>
          <w:sz w:val="28"/>
          <w:szCs w:val="28"/>
          <w:u w:val="single"/>
          <w:lang w:eastAsia="pl-PL"/>
        </w:rPr>
        <w:t>. Stanowisko do diagnostyki procesów przygotowania paliw  oraz efektywności energetycznej</w:t>
      </w:r>
      <w:r w:rsidRPr="00AD3585">
        <w:rPr>
          <w:rFonts w:cstheme="minorHAnsi"/>
          <w:b/>
          <w:u w:val="single"/>
        </w:rPr>
        <w:t xml:space="preserve"> </w:t>
      </w:r>
      <w:r w:rsidRPr="00AD3585">
        <w:rPr>
          <w:rFonts w:cstheme="minorHAnsi"/>
          <w:b/>
          <w:sz w:val="28"/>
          <w:szCs w:val="28"/>
          <w:u w:val="single"/>
        </w:rPr>
        <w:t>spalania paliw</w:t>
      </w:r>
    </w:p>
    <w:p w14:paraId="65009CC9" w14:textId="77777777" w:rsidR="00926E0B" w:rsidRPr="00AD3585" w:rsidRDefault="00926E0B" w:rsidP="00AD3585">
      <w:pPr>
        <w:spacing w:line="259" w:lineRule="auto"/>
        <w:jc w:val="center"/>
        <w:rPr>
          <w:rFonts w:cstheme="minorHAnsi"/>
          <w:b/>
          <w:u w:val="single"/>
        </w:rPr>
      </w:pPr>
    </w:p>
    <w:p w14:paraId="1400CA64" w14:textId="77777777" w:rsidR="00926E0B" w:rsidRPr="00AD3585" w:rsidRDefault="00926E0B" w:rsidP="00AD3585">
      <w:pPr>
        <w:spacing w:line="259" w:lineRule="auto"/>
        <w:rPr>
          <w:rFonts w:cstheme="minorHAnsi"/>
          <w:b/>
          <w:bCs/>
        </w:rPr>
      </w:pPr>
      <w:r w:rsidRPr="00AD3585">
        <w:rPr>
          <w:rFonts w:cstheme="minorHAnsi"/>
          <w:bCs/>
        </w:rPr>
        <w:t>Stanowisko laboratoryjne   do diagnostyki procesów przygotowania paliw  oraz efektywności energetycznej spalania paliw  wraz ze  stacją monitorowania stanu powietrza ma za zadanie  uświadomić uczniom jak na jakość powietrza  wpływają parametry techniczne paliw, urządzeń do  ich spalania oraz efektywność  dystrybucji oraz wykorzystania energii w obiektach</w:t>
      </w:r>
      <w:r w:rsidRPr="00AD3585">
        <w:rPr>
          <w:rFonts w:cstheme="minorHAnsi"/>
        </w:rPr>
        <w:t>.   Badania będzie można realizować  wykorzystując  stanowisko laboratoryjne z kotłem opalanym biomasą – w zakresie analizy składu spalin oraz realizując pomiary na rzeczywistych obiektach np. budynku szkoły w zakresie efektywności dystrybucji oraz wykorzystania energii. Stanowisko pozwoli także,  na nabycie podstawowych umiejętności  w zakresie wykorzystania termowizji w diagnostyce procesów cieplnych w obiektach budowlanych oraz technicznych.</w:t>
      </w:r>
    </w:p>
    <w:p w14:paraId="531B9C65" w14:textId="77777777" w:rsidR="00B62CC4" w:rsidRPr="00AD3585" w:rsidRDefault="00926E0B" w:rsidP="00AD3585">
      <w:pPr>
        <w:pStyle w:val="Akapitzlist"/>
        <w:numPr>
          <w:ilvl w:val="0"/>
          <w:numId w:val="2"/>
        </w:numPr>
        <w:tabs>
          <w:tab w:val="left" w:pos="426"/>
        </w:tabs>
        <w:spacing w:line="259" w:lineRule="auto"/>
        <w:ind w:left="426"/>
        <w:rPr>
          <w:rFonts w:cstheme="minorHAnsi"/>
        </w:rPr>
      </w:pPr>
      <w:r w:rsidRPr="00AD3585">
        <w:rPr>
          <w:rFonts w:eastAsia="Times New Roman" w:cstheme="minorHAnsi"/>
          <w:b/>
          <w:bCs/>
          <w:lang w:eastAsia="pl-PL"/>
        </w:rPr>
        <w:t xml:space="preserve">Kamera </w:t>
      </w:r>
      <w:r w:rsidR="00B62CC4" w:rsidRPr="00AD3585">
        <w:rPr>
          <w:rFonts w:eastAsia="Times New Roman" w:cstheme="minorHAnsi"/>
          <w:b/>
          <w:bCs/>
          <w:lang w:eastAsia="pl-PL"/>
        </w:rPr>
        <w:t>termowizyjna.</w:t>
      </w:r>
    </w:p>
    <w:p w14:paraId="39BD28C5" w14:textId="3DF990FD" w:rsidR="00926E0B" w:rsidRPr="00AD3585" w:rsidRDefault="00926E0B" w:rsidP="00AD3585">
      <w:pPr>
        <w:pStyle w:val="Akapitzlist"/>
        <w:numPr>
          <w:ilvl w:val="0"/>
          <w:numId w:val="2"/>
        </w:numPr>
        <w:tabs>
          <w:tab w:val="left" w:pos="851"/>
        </w:tabs>
        <w:autoSpaceDE w:val="0"/>
        <w:autoSpaceDN w:val="0"/>
        <w:adjustRightInd w:val="0"/>
        <w:spacing w:line="259" w:lineRule="auto"/>
        <w:ind w:left="426"/>
        <w:rPr>
          <w:rFonts w:cstheme="minorHAnsi"/>
          <w:b/>
          <w:u w:val="single"/>
        </w:rPr>
      </w:pPr>
      <w:r w:rsidRPr="00AD3585">
        <w:rPr>
          <w:rFonts w:eastAsia="Times New Roman" w:cstheme="minorHAnsi"/>
          <w:b/>
          <w:bCs/>
          <w:lang w:eastAsia="pl-PL"/>
        </w:rPr>
        <w:t>Tablica demonstracyjna</w:t>
      </w:r>
      <w:r w:rsidRPr="00AD3585">
        <w:rPr>
          <w:rFonts w:eastAsia="Times New Roman" w:cstheme="minorHAnsi"/>
          <w:lang w:eastAsia="pl-PL"/>
        </w:rPr>
        <w:t xml:space="preserve"> </w:t>
      </w:r>
    </w:p>
    <w:p w14:paraId="148276AB" w14:textId="43D5FC0F" w:rsidR="00926E0B" w:rsidRPr="00AD3585" w:rsidRDefault="00926E0B" w:rsidP="00AD3585">
      <w:pPr>
        <w:pStyle w:val="Listapunktowana"/>
        <w:numPr>
          <w:ilvl w:val="0"/>
          <w:numId w:val="2"/>
        </w:numPr>
        <w:spacing w:after="0"/>
        <w:ind w:left="567"/>
        <w:rPr>
          <w:rFonts w:cstheme="minorHAnsi"/>
          <w:b/>
        </w:rPr>
      </w:pPr>
      <w:r w:rsidRPr="00AD3585">
        <w:rPr>
          <w:rFonts w:cstheme="minorHAnsi"/>
          <w:b/>
          <w:bCs/>
        </w:rPr>
        <w:t xml:space="preserve"> Laptop  - wraz z oprogramowaniem do obróbki graficznej zdjęć termograficznych</w:t>
      </w:r>
      <w:r w:rsidRPr="00AD3585">
        <w:rPr>
          <w:rFonts w:cstheme="minorHAnsi"/>
        </w:rPr>
        <w:t xml:space="preserve">. </w:t>
      </w:r>
    </w:p>
    <w:p w14:paraId="03339C27" w14:textId="4CC11A2E" w:rsidR="00926E0B" w:rsidRPr="00AD3585" w:rsidRDefault="00926E0B" w:rsidP="00AD3585">
      <w:pPr>
        <w:pStyle w:val="Listapunktowana"/>
        <w:numPr>
          <w:ilvl w:val="0"/>
          <w:numId w:val="2"/>
        </w:numPr>
        <w:spacing w:after="0"/>
        <w:ind w:left="567"/>
        <w:rPr>
          <w:rFonts w:cstheme="minorHAnsi"/>
          <w:b/>
          <w:bCs/>
        </w:rPr>
      </w:pPr>
      <w:r w:rsidRPr="00AD3585">
        <w:rPr>
          <w:rFonts w:cstheme="minorHAnsi"/>
          <w:b/>
          <w:bCs/>
        </w:rPr>
        <w:t>Pyłomierz</w:t>
      </w:r>
      <w:r w:rsidRPr="00AD3585">
        <w:rPr>
          <w:rFonts w:cstheme="minorHAnsi"/>
        </w:rPr>
        <w:t xml:space="preserve"> z sondą poboru pyłu oraz zestawem czyszczącym</w:t>
      </w:r>
    </w:p>
    <w:p w14:paraId="66EBACFD" w14:textId="72B2BC6F" w:rsidR="00926E0B" w:rsidRPr="00AD3585" w:rsidRDefault="00926E0B" w:rsidP="00AD3585">
      <w:pPr>
        <w:pStyle w:val="Listapunktowana"/>
        <w:numPr>
          <w:ilvl w:val="0"/>
          <w:numId w:val="2"/>
        </w:numPr>
        <w:spacing w:after="0"/>
        <w:ind w:left="567"/>
        <w:rPr>
          <w:rFonts w:cstheme="minorHAnsi"/>
          <w:b/>
          <w:bCs/>
        </w:rPr>
      </w:pPr>
      <w:r w:rsidRPr="00AD3585">
        <w:rPr>
          <w:rFonts w:cstheme="minorHAnsi"/>
          <w:b/>
          <w:bCs/>
        </w:rPr>
        <w:t>Pyłomierz związków organicznych</w:t>
      </w:r>
    </w:p>
    <w:p w14:paraId="6D304971" w14:textId="707E603F" w:rsidR="008A393E" w:rsidRPr="00AD3585" w:rsidRDefault="008A393E" w:rsidP="00AD3585">
      <w:pPr>
        <w:spacing w:line="259" w:lineRule="auto"/>
        <w:ind w:left="426"/>
        <w:jc w:val="left"/>
        <w:rPr>
          <w:rFonts w:cstheme="minorHAnsi"/>
          <w:b/>
          <w:bCs/>
        </w:rPr>
      </w:pPr>
    </w:p>
    <w:p w14:paraId="44B9F319" w14:textId="5543E325" w:rsidR="00504E5D" w:rsidRPr="00AD3585" w:rsidRDefault="001B24A4" w:rsidP="00AD3585">
      <w:pPr>
        <w:spacing w:line="259" w:lineRule="auto"/>
        <w:ind w:left="284" w:hanging="283"/>
        <w:jc w:val="center"/>
        <w:rPr>
          <w:rFonts w:cstheme="minorHAnsi"/>
          <w:b/>
          <w:sz w:val="28"/>
          <w:szCs w:val="28"/>
          <w:u w:val="single"/>
        </w:rPr>
      </w:pPr>
      <w:r w:rsidRPr="00AD3585">
        <w:rPr>
          <w:rFonts w:cstheme="minorHAnsi"/>
          <w:b/>
          <w:sz w:val="28"/>
          <w:szCs w:val="28"/>
          <w:u w:val="single"/>
        </w:rPr>
        <w:t>V</w:t>
      </w:r>
      <w:r w:rsidR="00DB2175" w:rsidRPr="00AD3585">
        <w:rPr>
          <w:rFonts w:cstheme="minorHAnsi"/>
          <w:b/>
          <w:sz w:val="28"/>
          <w:szCs w:val="28"/>
          <w:u w:val="single"/>
        </w:rPr>
        <w:t>I</w:t>
      </w:r>
      <w:r w:rsidRPr="00AD3585">
        <w:rPr>
          <w:rFonts w:cstheme="minorHAnsi"/>
          <w:b/>
          <w:sz w:val="28"/>
          <w:szCs w:val="28"/>
          <w:u w:val="single"/>
        </w:rPr>
        <w:t xml:space="preserve">I. </w:t>
      </w:r>
      <w:r w:rsidR="00AD3585" w:rsidRPr="00AD3585">
        <w:rPr>
          <w:rFonts w:cstheme="minorHAnsi"/>
          <w:b/>
          <w:sz w:val="28"/>
          <w:szCs w:val="28"/>
          <w:u w:val="single"/>
        </w:rPr>
        <w:t xml:space="preserve">Stanowisko - </w:t>
      </w:r>
      <w:r w:rsidR="000A0955" w:rsidRPr="00AD3585">
        <w:rPr>
          <w:rFonts w:cstheme="minorHAnsi"/>
          <w:b/>
          <w:sz w:val="28"/>
          <w:szCs w:val="28"/>
          <w:u w:val="single"/>
        </w:rPr>
        <w:t xml:space="preserve"> Platforma mobilna (dron) do szacowania zasobów energetycznych oraz analizy dobrostanu upraw wykorzystywanych do produkcji OZE</w:t>
      </w:r>
    </w:p>
    <w:p w14:paraId="091AC0F3" w14:textId="42A9B21E" w:rsidR="001B24A4" w:rsidRPr="00AD3585" w:rsidRDefault="001B24A4" w:rsidP="00AD3585">
      <w:pPr>
        <w:pStyle w:val="Akapitzlist"/>
        <w:numPr>
          <w:ilvl w:val="0"/>
          <w:numId w:val="8"/>
        </w:numPr>
        <w:spacing w:line="259" w:lineRule="auto"/>
        <w:ind w:left="426"/>
        <w:jc w:val="left"/>
        <w:rPr>
          <w:rFonts w:cstheme="minorHAnsi"/>
          <w:b/>
        </w:rPr>
      </w:pPr>
      <w:r w:rsidRPr="00AD3585">
        <w:rPr>
          <w:rFonts w:cstheme="minorHAnsi"/>
          <w:b/>
          <w:bCs/>
        </w:rPr>
        <w:t xml:space="preserve">Bezzałogowy statek powietrzny – 1 sztuka </w:t>
      </w:r>
    </w:p>
    <w:p w14:paraId="4DDE0287" w14:textId="62B13B68" w:rsidR="001B24A4" w:rsidRPr="00AD3585" w:rsidRDefault="00B62CC4" w:rsidP="00AD3585">
      <w:pPr>
        <w:pStyle w:val="Akapitzlist"/>
        <w:numPr>
          <w:ilvl w:val="0"/>
          <w:numId w:val="8"/>
        </w:numPr>
        <w:spacing w:line="259" w:lineRule="auto"/>
        <w:ind w:left="426"/>
        <w:jc w:val="left"/>
        <w:outlineLvl w:val="2"/>
        <w:rPr>
          <w:rFonts w:eastAsia="Times New Roman" w:cstheme="minorHAnsi"/>
          <w:lang w:eastAsia="pl-PL"/>
        </w:rPr>
      </w:pPr>
      <w:r w:rsidRPr="00AD3585">
        <w:rPr>
          <w:rFonts w:eastAsia="Times New Roman" w:cstheme="minorHAnsi"/>
          <w:lang w:eastAsia="pl-PL"/>
        </w:rPr>
        <w:t>S</w:t>
      </w:r>
      <w:r w:rsidR="001B24A4" w:rsidRPr="00AD3585">
        <w:rPr>
          <w:rFonts w:eastAsia="Times New Roman" w:cstheme="minorHAnsi"/>
          <w:lang w:eastAsia="pl-PL"/>
        </w:rPr>
        <w:t>pecjalistyczne oprogramowanie do zastosowań fotogrametrycznych, które przetwarza zdjęcia z kamer zainstalowanych na pokładzie bezzałogowych statków powietrznych w cyfrowe modele 3D oraz mapy pokrycia terenu.  Oprogramowanie umożliwia:</w:t>
      </w:r>
    </w:p>
    <w:p w14:paraId="5913C524" w14:textId="770070E6" w:rsidR="001B24A4" w:rsidRPr="00AD3585" w:rsidRDefault="001B24A4" w:rsidP="00AD3585">
      <w:pPr>
        <w:pStyle w:val="Akapitzlist"/>
        <w:numPr>
          <w:ilvl w:val="0"/>
          <w:numId w:val="6"/>
        </w:numPr>
        <w:spacing w:line="259" w:lineRule="auto"/>
        <w:rPr>
          <w:rFonts w:eastAsia="Times New Roman" w:cstheme="minorHAnsi"/>
          <w:lang w:eastAsia="pl-PL"/>
        </w:rPr>
      </w:pPr>
      <w:r w:rsidRPr="00AD3585">
        <w:rPr>
          <w:rFonts w:eastAsia="Times New Roman" w:cstheme="minorHAnsi"/>
          <w:b/>
          <w:bCs/>
          <w:lang w:eastAsia="pl-PL"/>
        </w:rPr>
        <w:t>planowanie misji:</w:t>
      </w:r>
      <w:r w:rsidRPr="00AD3585">
        <w:rPr>
          <w:rFonts w:eastAsia="Times New Roman" w:cstheme="minorHAnsi"/>
          <w:lang w:eastAsia="pl-PL"/>
        </w:rPr>
        <w:t xml:space="preserve"> </w:t>
      </w:r>
    </w:p>
    <w:p w14:paraId="667ED695" w14:textId="18B4DA19" w:rsidR="001B24A4" w:rsidRPr="00AD3585" w:rsidRDefault="001B24A4" w:rsidP="00AD3585">
      <w:pPr>
        <w:pStyle w:val="Akapitzlist"/>
        <w:numPr>
          <w:ilvl w:val="0"/>
          <w:numId w:val="6"/>
        </w:numPr>
        <w:spacing w:line="259" w:lineRule="auto"/>
        <w:rPr>
          <w:rFonts w:eastAsia="Times New Roman" w:cstheme="minorHAnsi"/>
          <w:lang w:eastAsia="pl-PL"/>
        </w:rPr>
      </w:pPr>
      <w:r w:rsidRPr="00AD3585">
        <w:rPr>
          <w:rFonts w:eastAsia="Times New Roman" w:cstheme="minorHAnsi"/>
          <w:b/>
          <w:bCs/>
          <w:lang w:eastAsia="pl-PL"/>
        </w:rPr>
        <w:t xml:space="preserve">akwizycję danych: </w:t>
      </w:r>
    </w:p>
    <w:p w14:paraId="2AFB1089" w14:textId="1128CE20" w:rsidR="001B24A4" w:rsidRPr="00AD3585" w:rsidRDefault="001B24A4" w:rsidP="00AD3585">
      <w:pPr>
        <w:pStyle w:val="Akapitzlist"/>
        <w:numPr>
          <w:ilvl w:val="0"/>
          <w:numId w:val="6"/>
        </w:numPr>
        <w:spacing w:line="259" w:lineRule="auto"/>
        <w:rPr>
          <w:rFonts w:eastAsia="Times New Roman" w:cstheme="minorHAnsi"/>
          <w:lang w:eastAsia="pl-PL"/>
        </w:rPr>
      </w:pPr>
      <w:r w:rsidRPr="00AD3585">
        <w:rPr>
          <w:rFonts w:eastAsia="Times New Roman" w:cstheme="minorHAnsi"/>
          <w:b/>
          <w:bCs/>
          <w:lang w:eastAsia="pl-PL"/>
        </w:rPr>
        <w:t xml:space="preserve">mapowanie obszaru: </w:t>
      </w:r>
    </w:p>
    <w:p w14:paraId="7DE3A091" w14:textId="77777777" w:rsidR="00AD3585" w:rsidRPr="00AD3585" w:rsidRDefault="001B24A4" w:rsidP="00AD3585">
      <w:pPr>
        <w:pStyle w:val="Akapitzlist"/>
        <w:numPr>
          <w:ilvl w:val="0"/>
          <w:numId w:val="6"/>
        </w:numPr>
        <w:spacing w:line="259" w:lineRule="auto"/>
        <w:rPr>
          <w:rFonts w:eastAsia="Times New Roman" w:cstheme="minorHAnsi"/>
          <w:lang w:eastAsia="pl-PL"/>
        </w:rPr>
      </w:pPr>
      <w:r w:rsidRPr="00AD3585">
        <w:rPr>
          <w:rFonts w:eastAsia="Times New Roman" w:cstheme="minorHAnsi"/>
          <w:b/>
          <w:bCs/>
          <w:lang w:eastAsia="pl-PL"/>
        </w:rPr>
        <w:t xml:space="preserve">analizę danych:  </w:t>
      </w:r>
    </w:p>
    <w:p w14:paraId="1C4E7A79" w14:textId="6CACBC2A" w:rsidR="001B24A4" w:rsidRPr="00AD3585" w:rsidRDefault="001B24A4" w:rsidP="00AD3585">
      <w:pPr>
        <w:pStyle w:val="Akapitzlist"/>
        <w:numPr>
          <w:ilvl w:val="0"/>
          <w:numId w:val="8"/>
        </w:numPr>
        <w:spacing w:line="259" w:lineRule="auto"/>
        <w:ind w:left="567"/>
        <w:rPr>
          <w:rFonts w:eastAsia="Times New Roman" w:cstheme="minorHAnsi"/>
          <w:lang w:eastAsia="pl-PL"/>
        </w:rPr>
      </w:pPr>
      <w:r w:rsidRPr="00AD3585">
        <w:rPr>
          <w:rFonts w:eastAsia="Times New Roman" w:cstheme="minorHAnsi"/>
          <w:b/>
          <w:bCs/>
          <w:lang w:eastAsia="pl-PL"/>
        </w:rPr>
        <w:t>Laptop</w:t>
      </w:r>
      <w:r w:rsidRPr="00AD3585">
        <w:rPr>
          <w:rFonts w:eastAsia="Times New Roman" w:cstheme="minorHAnsi"/>
          <w:lang w:eastAsia="pl-PL"/>
        </w:rPr>
        <w:t xml:space="preserve"> </w:t>
      </w:r>
    </w:p>
    <w:sectPr w:rsidR="001B24A4" w:rsidRPr="00AD3585" w:rsidSect="00330F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D893" w14:textId="77777777" w:rsidR="008B471D" w:rsidRDefault="008B471D" w:rsidP="00263B60">
      <w:pPr>
        <w:spacing w:line="240" w:lineRule="auto"/>
      </w:pPr>
      <w:r>
        <w:separator/>
      </w:r>
    </w:p>
  </w:endnote>
  <w:endnote w:type="continuationSeparator" w:id="0">
    <w:p w14:paraId="1B1F238C" w14:textId="77777777" w:rsidR="008B471D" w:rsidRDefault="008B471D" w:rsidP="00263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F382" w14:textId="64612CA1" w:rsidR="00263B60" w:rsidRDefault="00263B60">
    <w:pPr>
      <w:pStyle w:val="Stopka"/>
    </w:pPr>
    <w:r>
      <w:rPr>
        <w:rFonts w:eastAsia="Times New Roman"/>
        <w:noProof/>
        <w:color w:val="000000"/>
        <w:lang w:eastAsia="pl-PL"/>
      </w:rPr>
      <w:drawing>
        <wp:inline distT="0" distB="0" distL="0" distR="0" wp14:anchorId="7EFA0DB4" wp14:editId="75DC48E7">
          <wp:extent cx="5760720" cy="518160"/>
          <wp:effectExtent l="0" t="0" r="0" b="0"/>
          <wp:docPr id="11" name="image1.jpg" descr="EFS"/>
          <wp:cNvGraphicFramePr/>
          <a:graphic xmlns:a="http://schemas.openxmlformats.org/drawingml/2006/main">
            <a:graphicData uri="http://schemas.openxmlformats.org/drawingml/2006/picture">
              <pic:pic xmlns:pic="http://schemas.openxmlformats.org/drawingml/2006/picture">
                <pic:nvPicPr>
                  <pic:cNvPr id="0" name="image1.jpg" descr="EFS"/>
                  <pic:cNvPicPr preferRelativeResize="0"/>
                </pic:nvPicPr>
                <pic:blipFill>
                  <a:blip r:embed="rId1"/>
                  <a:srcRect/>
                  <a:stretch>
                    <a:fillRect/>
                  </a:stretch>
                </pic:blipFill>
                <pic:spPr>
                  <a:xfrm>
                    <a:off x="0" y="0"/>
                    <a:ext cx="5760720" cy="5181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DE52" w14:textId="77777777" w:rsidR="008B471D" w:rsidRDefault="008B471D" w:rsidP="00263B60">
      <w:pPr>
        <w:spacing w:line="240" w:lineRule="auto"/>
      </w:pPr>
      <w:r>
        <w:separator/>
      </w:r>
    </w:p>
  </w:footnote>
  <w:footnote w:type="continuationSeparator" w:id="0">
    <w:p w14:paraId="4322823B" w14:textId="77777777" w:rsidR="008B471D" w:rsidRDefault="008B471D" w:rsidP="00263B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1"/>
    </w:tblGrid>
    <w:tr w:rsidR="00263B60" w14:paraId="7BC38D23" w14:textId="77777777" w:rsidTr="00355EDB">
      <w:tc>
        <w:tcPr>
          <w:tcW w:w="4252" w:type="dxa"/>
        </w:tcPr>
        <w:p w14:paraId="42655F66" w14:textId="77777777" w:rsidR="00263B60" w:rsidRDefault="00263B60" w:rsidP="00263B60">
          <w:pPr>
            <w:pStyle w:val="Nagwek"/>
          </w:pPr>
          <w:bookmarkStart w:id="0" w:name="_Hlk101531611"/>
          <w:r>
            <w:rPr>
              <w:noProof/>
              <w:lang w:eastAsia="pl-PL"/>
            </w:rPr>
            <w:drawing>
              <wp:inline distT="0" distB="0" distL="0" distR="0" wp14:anchorId="2FC280B7" wp14:editId="53D0B709">
                <wp:extent cx="1114043" cy="409575"/>
                <wp:effectExtent l="0" t="0" r="0" b="0"/>
                <wp:docPr id="1" name="Obraz 3" descr="http://www.bof.org.pl/bofim/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bof.org.pl/bofim/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663" cy="424509"/>
                        </a:xfrm>
                        <a:prstGeom prst="rect">
                          <a:avLst/>
                        </a:prstGeom>
                        <a:noFill/>
                        <a:ln>
                          <a:noFill/>
                        </a:ln>
                      </pic:spPr>
                    </pic:pic>
                  </a:graphicData>
                </a:graphic>
              </wp:inline>
            </w:drawing>
          </w:r>
        </w:p>
      </w:tc>
      <w:tc>
        <w:tcPr>
          <w:tcW w:w="4111" w:type="dxa"/>
          <w:vAlign w:val="center"/>
        </w:tcPr>
        <w:p w14:paraId="4609A9CA" w14:textId="77777777" w:rsidR="00263B60" w:rsidRDefault="00263B60" w:rsidP="00263B60">
          <w:pPr>
            <w:pStyle w:val="Nagwek"/>
            <w:jc w:val="right"/>
          </w:pPr>
          <w:r>
            <w:rPr>
              <w:noProof/>
              <w:lang w:eastAsia="pl-PL"/>
            </w:rPr>
            <w:drawing>
              <wp:inline distT="0" distB="0" distL="0" distR="0" wp14:anchorId="090AA3D9" wp14:editId="783C6B8F">
                <wp:extent cx="942975" cy="36920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481" cy="379192"/>
                        </a:xfrm>
                        <a:prstGeom prst="rect">
                          <a:avLst/>
                        </a:prstGeom>
                        <a:noFill/>
                        <a:ln>
                          <a:noFill/>
                        </a:ln>
                      </pic:spPr>
                    </pic:pic>
                  </a:graphicData>
                </a:graphic>
              </wp:inline>
            </w:drawing>
          </w:r>
        </w:p>
      </w:tc>
    </w:tr>
  </w:tbl>
  <w:p w14:paraId="180A60FE" w14:textId="77777777" w:rsidR="00263B60" w:rsidRDefault="00263B60" w:rsidP="00263B60">
    <w:pPr>
      <w:spacing w:line="240" w:lineRule="auto"/>
      <w:ind w:left="-567" w:right="-567"/>
      <w:rPr>
        <w:rFonts w:ascii="Tahoma" w:hAnsi="Tahoma" w:cs="Tahoma"/>
        <w:sz w:val="16"/>
        <w:szCs w:val="16"/>
      </w:rPr>
    </w:pPr>
  </w:p>
  <w:p w14:paraId="6137ABB1" w14:textId="77777777" w:rsidR="00263B60" w:rsidRDefault="00263B60" w:rsidP="00263B60">
    <w:pPr>
      <w:spacing w:line="240" w:lineRule="auto"/>
      <w:ind w:left="-567" w:right="-709"/>
      <w:rPr>
        <w:rFonts w:ascii="Times New Roman" w:hAnsi="Times New Roman" w:cs="Times New Roman"/>
        <w:sz w:val="18"/>
        <w:szCs w:val="18"/>
      </w:rPr>
    </w:pPr>
    <w:r>
      <w:rPr>
        <w:noProof/>
        <w:lang w:eastAsia="pl-PL"/>
      </w:rPr>
      <mc:AlternateContent>
        <mc:Choice Requires="wps">
          <w:drawing>
            <wp:anchor distT="4294967294" distB="4294967294" distL="114300" distR="114300" simplePos="0" relativeHeight="251659264" behindDoc="0" locked="0" layoutInCell="1" allowOverlap="1" wp14:anchorId="40F741D6" wp14:editId="68A5965E">
              <wp:simplePos x="0" y="0"/>
              <wp:positionH relativeFrom="margin">
                <wp:posOffset>-409575</wp:posOffset>
              </wp:positionH>
              <wp:positionV relativeFrom="paragraph">
                <wp:posOffset>160019</wp:posOffset>
              </wp:positionV>
              <wp:extent cx="6619240" cy="0"/>
              <wp:effectExtent l="0" t="0" r="0" b="0"/>
              <wp:wrapNone/>
              <wp:docPr id="3"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DDEC8" id="Łącznik prostoliniowy 1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2.25pt,12.6pt" to="48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8BpgEAAKQDAAAOAAAAZHJzL2Uyb0RvYy54bWysU8Fu3CAQvUfKPyDuWexVtGqt9eaQqL1E&#10;SdQkH0DwsEYBBgFZe/++gNdOlVRVVfWCDPPezHsz4+3VaDQ5gA8KbUvrVUUJWIGdsvuWPj99u/hC&#10;SYjcdlyjhZYeIdCr3fnZdnANrLFH3YEnKYkNzeBa2sfoGsaC6MHwsEIHNgUlesNjuvo96zwfUnaj&#10;2bqqNmxA3zmPAkJIrzdTkO5KfilBxHspA0SiW5q0xXL6cr7kk+22vNl77nolTjL4P6gwXNlUdEl1&#10;wyMnb159SmWU8BhQxpVAw1BKJaB4SG7q6oObx547KF5Sc4Jb2hT+X1pxd7i2Dz5LF6N9dLcoXkNq&#10;ChtcaJZgvgQ3wUbpTYYn7WQsjTwujYQxEpEeN5v66/oy9VvMMcabmeh8iN8BDckfLdXKZo+84Yfb&#10;EHNp3syQk46pdBERjxoyWNsfIInqUrG6sMvGwLX25MDTrLvXOs825SrITJFK64VU/Zl0wmYalC36&#10;W+KCLhXRxoVolEX/u6pxnKXKCT+7nrxm2y/YHR/8PJa0CsXZaW3zrv16L/T3n2v3EwAA//8DAFBL&#10;AwQUAAYACAAAACEAFnAUlt8AAAAJAQAADwAAAGRycy9kb3ducmV2LnhtbEyPTU+DQBCG7yb+h82Y&#10;eGsXiS0tZWiMHyc9IHrwuGWnQMrOEnYL6K93jQc9zsyTd54328+mEyMNrrWMcLOMQBBXVrdcI7y/&#10;PS02IJxXrFVnmRA+ycE+v7zIVKrtxK80lr4WIYRdqhAa7/tUSlc1ZJRb2p443I52MMqHcailHtQU&#10;wk0n4yhaS6NaDh8a1dN9Q9WpPBuE5PG5LPrp4eWrkIksitH6zekD8fpqvtuB8DT7Pxh+9IM65MHp&#10;YM+snegQFuvbVUAR4lUMIgDbJNmCOPwuZJ7J/w3ybwAAAP//AwBQSwECLQAUAAYACAAAACEAtoM4&#10;kv4AAADhAQAAEwAAAAAAAAAAAAAAAAAAAAAAW0NvbnRlbnRfVHlwZXNdLnhtbFBLAQItABQABgAI&#10;AAAAIQA4/SH/1gAAAJQBAAALAAAAAAAAAAAAAAAAAC8BAABfcmVscy8ucmVsc1BLAQItABQABgAI&#10;AAAAIQAe6F8BpgEAAKQDAAAOAAAAAAAAAAAAAAAAAC4CAABkcnMvZTJvRG9jLnhtbFBLAQItABQA&#10;BgAIAAAAIQAWcBSW3wAAAAkBAAAPAAAAAAAAAAAAAAAAAAAEAABkcnMvZG93bnJldi54bWxQSwUG&#10;AAAAAAQABADzAAAADAUAAAAA&#10;" strokecolor="black [3040]">
              <o:lock v:ext="edit" shapetype="f"/>
              <w10:wrap anchorx="margin"/>
            </v:line>
          </w:pict>
        </mc:Fallback>
      </mc:AlternateContent>
    </w:r>
    <w:proofErr w:type="spellStart"/>
    <w:r w:rsidRPr="00D70F9E">
      <w:rPr>
        <w:rFonts w:ascii="Times New Roman" w:hAnsi="Times New Roman" w:cs="Times New Roman"/>
        <w:sz w:val="18"/>
        <w:szCs w:val="18"/>
      </w:rPr>
      <w:t>EcoCentrum</w:t>
    </w:r>
    <w:proofErr w:type="spellEnd"/>
    <w:r w:rsidRPr="00D70F9E">
      <w:rPr>
        <w:rFonts w:ascii="Times New Roman" w:hAnsi="Times New Roman" w:cs="Times New Roman"/>
        <w:sz w:val="18"/>
        <w:szCs w:val="18"/>
      </w:rPr>
      <w:t xml:space="preserve"> Kompetencji BOF – utworzenie branżowego centrum kompetencji w obszarze efektywności gospodarowania energią i zasobami</w:t>
    </w:r>
  </w:p>
  <w:bookmarkEnd w:id="0"/>
  <w:p w14:paraId="56D623DE" w14:textId="77777777" w:rsidR="00263B60" w:rsidRDefault="00263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816F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1024EB"/>
    <w:multiLevelType w:val="hybridMultilevel"/>
    <w:tmpl w:val="118C7B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EE56675"/>
    <w:multiLevelType w:val="hybridMultilevel"/>
    <w:tmpl w:val="CE04F6A6"/>
    <w:lvl w:ilvl="0" w:tplc="216A1F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21D762B4"/>
    <w:multiLevelType w:val="hybridMultilevel"/>
    <w:tmpl w:val="E3327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01671"/>
    <w:multiLevelType w:val="hybridMultilevel"/>
    <w:tmpl w:val="13028250"/>
    <w:lvl w:ilvl="0" w:tplc="0415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 w15:restartNumberingAfterBreak="0">
    <w:nsid w:val="2CDD6495"/>
    <w:multiLevelType w:val="hybridMultilevel"/>
    <w:tmpl w:val="FA3C89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3C2650FB"/>
    <w:multiLevelType w:val="hybridMultilevel"/>
    <w:tmpl w:val="C59C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BD6C04"/>
    <w:multiLevelType w:val="hybridMultilevel"/>
    <w:tmpl w:val="78F4C7A6"/>
    <w:lvl w:ilvl="0" w:tplc="8BE2CBA8">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B2F25"/>
    <w:multiLevelType w:val="hybridMultilevel"/>
    <w:tmpl w:val="D902CA84"/>
    <w:lvl w:ilvl="0" w:tplc="CA20C9B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FBF0C1A"/>
    <w:multiLevelType w:val="hybridMultilevel"/>
    <w:tmpl w:val="E6E8D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017753"/>
    <w:multiLevelType w:val="hybridMultilevel"/>
    <w:tmpl w:val="A9105C6E"/>
    <w:lvl w:ilvl="0" w:tplc="0C8A7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F2C98"/>
    <w:multiLevelType w:val="hybridMultilevel"/>
    <w:tmpl w:val="DF06A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4222D8"/>
    <w:multiLevelType w:val="hybridMultilevel"/>
    <w:tmpl w:val="B05C4A4E"/>
    <w:lvl w:ilvl="0" w:tplc="6D0823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65A8207E"/>
    <w:multiLevelType w:val="hybridMultilevel"/>
    <w:tmpl w:val="91165B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84314C9"/>
    <w:multiLevelType w:val="hybridMultilevel"/>
    <w:tmpl w:val="E7BA8EEE"/>
    <w:lvl w:ilvl="0" w:tplc="EA94AC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C13159"/>
    <w:multiLevelType w:val="hybridMultilevel"/>
    <w:tmpl w:val="A300B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B5445E9"/>
    <w:multiLevelType w:val="hybridMultilevel"/>
    <w:tmpl w:val="3CB086B4"/>
    <w:lvl w:ilvl="0" w:tplc="48C2A3B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65B46"/>
    <w:multiLevelType w:val="hybridMultilevel"/>
    <w:tmpl w:val="D6F8A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582DD0"/>
    <w:multiLevelType w:val="multilevel"/>
    <w:tmpl w:val="9A483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5597033">
    <w:abstractNumId w:val="0"/>
  </w:num>
  <w:num w:numId="2" w16cid:durableId="619530939">
    <w:abstractNumId w:val="7"/>
  </w:num>
  <w:num w:numId="3" w16cid:durableId="962616429">
    <w:abstractNumId w:val="4"/>
  </w:num>
  <w:num w:numId="4" w16cid:durableId="283315649">
    <w:abstractNumId w:val="3"/>
  </w:num>
  <w:num w:numId="5" w16cid:durableId="311445331">
    <w:abstractNumId w:val="17"/>
  </w:num>
  <w:num w:numId="6" w16cid:durableId="2017727392">
    <w:abstractNumId w:val="2"/>
  </w:num>
  <w:num w:numId="7" w16cid:durableId="437722843">
    <w:abstractNumId w:val="16"/>
  </w:num>
  <w:num w:numId="8" w16cid:durableId="713701963">
    <w:abstractNumId w:val="10"/>
  </w:num>
  <w:num w:numId="9" w16cid:durableId="1517452934">
    <w:abstractNumId w:val="12"/>
  </w:num>
  <w:num w:numId="10" w16cid:durableId="939142345">
    <w:abstractNumId w:val="13"/>
  </w:num>
  <w:num w:numId="11" w16cid:durableId="630985314">
    <w:abstractNumId w:val="15"/>
  </w:num>
  <w:num w:numId="12" w16cid:durableId="1600721818">
    <w:abstractNumId w:val="5"/>
  </w:num>
  <w:num w:numId="13" w16cid:durableId="2101832387">
    <w:abstractNumId w:val="1"/>
  </w:num>
  <w:num w:numId="14" w16cid:durableId="2069107055">
    <w:abstractNumId w:val="14"/>
  </w:num>
  <w:num w:numId="15" w16cid:durableId="18355549">
    <w:abstractNumId w:val="11"/>
  </w:num>
  <w:num w:numId="16" w16cid:durableId="859126903">
    <w:abstractNumId w:val="9"/>
  </w:num>
  <w:num w:numId="17" w16cid:durableId="960308802">
    <w:abstractNumId w:val="8"/>
  </w:num>
  <w:num w:numId="18" w16cid:durableId="581646575">
    <w:abstractNumId w:val="18"/>
  </w:num>
  <w:num w:numId="19" w16cid:durableId="1442262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7067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DE"/>
    <w:rsid w:val="00040014"/>
    <w:rsid w:val="000872CC"/>
    <w:rsid w:val="00096592"/>
    <w:rsid w:val="000A0955"/>
    <w:rsid w:val="000B416C"/>
    <w:rsid w:val="000E0E9E"/>
    <w:rsid w:val="001B18C8"/>
    <w:rsid w:val="001B24A4"/>
    <w:rsid w:val="001F37A1"/>
    <w:rsid w:val="00224D1B"/>
    <w:rsid w:val="002329BE"/>
    <w:rsid w:val="00263B60"/>
    <w:rsid w:val="002D2C70"/>
    <w:rsid w:val="0033059E"/>
    <w:rsid w:val="00330FE5"/>
    <w:rsid w:val="0036129E"/>
    <w:rsid w:val="00396C45"/>
    <w:rsid w:val="003B45A5"/>
    <w:rsid w:val="004677A9"/>
    <w:rsid w:val="004F26FF"/>
    <w:rsid w:val="00504E5D"/>
    <w:rsid w:val="005276F0"/>
    <w:rsid w:val="005451BF"/>
    <w:rsid w:val="0055253A"/>
    <w:rsid w:val="00597EB9"/>
    <w:rsid w:val="005B11F3"/>
    <w:rsid w:val="005C7725"/>
    <w:rsid w:val="005D272B"/>
    <w:rsid w:val="005D42B5"/>
    <w:rsid w:val="005D71AD"/>
    <w:rsid w:val="005E4760"/>
    <w:rsid w:val="00632962"/>
    <w:rsid w:val="00652308"/>
    <w:rsid w:val="006766E3"/>
    <w:rsid w:val="006B5CC7"/>
    <w:rsid w:val="006C502C"/>
    <w:rsid w:val="006C640E"/>
    <w:rsid w:val="006E088F"/>
    <w:rsid w:val="006F64C2"/>
    <w:rsid w:val="00724408"/>
    <w:rsid w:val="00731BD8"/>
    <w:rsid w:val="00742ED0"/>
    <w:rsid w:val="00746D5A"/>
    <w:rsid w:val="007567E4"/>
    <w:rsid w:val="007C722F"/>
    <w:rsid w:val="007F52FA"/>
    <w:rsid w:val="008021AF"/>
    <w:rsid w:val="00811608"/>
    <w:rsid w:val="00892F25"/>
    <w:rsid w:val="008959BF"/>
    <w:rsid w:val="00897435"/>
    <w:rsid w:val="008A393E"/>
    <w:rsid w:val="008A7BC8"/>
    <w:rsid w:val="008B471D"/>
    <w:rsid w:val="00907846"/>
    <w:rsid w:val="00920168"/>
    <w:rsid w:val="00926E0B"/>
    <w:rsid w:val="009A59DE"/>
    <w:rsid w:val="009E201F"/>
    <w:rsid w:val="00A10B74"/>
    <w:rsid w:val="00A11613"/>
    <w:rsid w:val="00A13717"/>
    <w:rsid w:val="00AA2C92"/>
    <w:rsid w:val="00AD3585"/>
    <w:rsid w:val="00B62CC4"/>
    <w:rsid w:val="00BC688E"/>
    <w:rsid w:val="00C60BFF"/>
    <w:rsid w:val="00CA7598"/>
    <w:rsid w:val="00CB0C16"/>
    <w:rsid w:val="00D431BA"/>
    <w:rsid w:val="00DB2175"/>
    <w:rsid w:val="00DE19C3"/>
    <w:rsid w:val="00E04D1E"/>
    <w:rsid w:val="00E66BE4"/>
    <w:rsid w:val="00EE2755"/>
    <w:rsid w:val="00EE496B"/>
    <w:rsid w:val="00F07FBE"/>
    <w:rsid w:val="00F1057D"/>
    <w:rsid w:val="00F32388"/>
    <w:rsid w:val="00F43668"/>
    <w:rsid w:val="00F751C3"/>
    <w:rsid w:val="00FA3442"/>
    <w:rsid w:val="00FC4DBC"/>
    <w:rsid w:val="00FE21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A942"/>
  <w15:docId w15:val="{A0721530-4C6D-4B90-8DCD-6136B996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FE5"/>
  </w:style>
  <w:style w:type="paragraph" w:styleId="Nagwek1">
    <w:name w:val="heading 1"/>
    <w:basedOn w:val="Normalny"/>
    <w:link w:val="Nagwek1Znak"/>
    <w:uiPriority w:val="9"/>
    <w:qFormat/>
    <w:rsid w:val="009A59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9D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431BA"/>
    <w:rPr>
      <w:b/>
      <w:bCs/>
    </w:rPr>
  </w:style>
  <w:style w:type="paragraph" w:styleId="Zagicieodgryformularza">
    <w:name w:val="HTML Top of Form"/>
    <w:basedOn w:val="Normalny"/>
    <w:next w:val="Normalny"/>
    <w:link w:val="ZagicieodgryformularzaZnak"/>
    <w:hidden/>
    <w:uiPriority w:val="99"/>
    <w:semiHidden/>
    <w:unhideWhenUsed/>
    <w:rsid w:val="001B18C8"/>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8C8"/>
    <w:rPr>
      <w:rFonts w:ascii="Arial" w:eastAsia="Times New Roman" w:hAnsi="Arial" w:cs="Arial"/>
      <w:vanish/>
      <w:sz w:val="16"/>
      <w:szCs w:val="16"/>
      <w:lang w:eastAsia="pl-PL"/>
    </w:rPr>
  </w:style>
  <w:style w:type="character" w:customStyle="1" w:styleId="smalltext">
    <w:name w:val="smalltext"/>
    <w:basedOn w:val="Domylnaczcionkaakapitu"/>
    <w:rsid w:val="001B18C8"/>
  </w:style>
  <w:style w:type="character" w:styleId="Hipercze">
    <w:name w:val="Hyperlink"/>
    <w:basedOn w:val="Domylnaczcionkaakapitu"/>
    <w:uiPriority w:val="99"/>
    <w:semiHidden/>
    <w:unhideWhenUsed/>
    <w:rsid w:val="001B18C8"/>
    <w:rPr>
      <w:color w:val="0000FF"/>
      <w:u w:val="single"/>
    </w:rPr>
  </w:style>
  <w:style w:type="paragraph" w:styleId="Zagicieoddouformularza">
    <w:name w:val="HTML Bottom of Form"/>
    <w:basedOn w:val="Normalny"/>
    <w:next w:val="Normalny"/>
    <w:link w:val="ZagicieoddouformularzaZnak"/>
    <w:hidden/>
    <w:uiPriority w:val="99"/>
    <w:semiHidden/>
    <w:unhideWhenUsed/>
    <w:rsid w:val="001B18C8"/>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8C8"/>
    <w:rPr>
      <w:rFonts w:ascii="Arial" w:eastAsia="Times New Roman" w:hAnsi="Arial" w:cs="Arial"/>
      <w:vanish/>
      <w:sz w:val="16"/>
      <w:szCs w:val="16"/>
      <w:lang w:eastAsia="pl-PL"/>
    </w:rPr>
  </w:style>
  <w:style w:type="paragraph" w:styleId="Akapitzlist">
    <w:name w:val="List Paragraph"/>
    <w:aliases w:val="Akapit z listą BS,Obiekt,01ListaArabska,List Paragraph,Numerowanie,Wypunktowanie"/>
    <w:basedOn w:val="Normalny"/>
    <w:link w:val="AkapitzlistZnak"/>
    <w:uiPriority w:val="34"/>
    <w:qFormat/>
    <w:rsid w:val="00652308"/>
    <w:pPr>
      <w:ind w:left="720"/>
      <w:contextualSpacing/>
    </w:pPr>
  </w:style>
  <w:style w:type="paragraph" w:styleId="Nagwek">
    <w:name w:val="header"/>
    <w:basedOn w:val="Normalny"/>
    <w:link w:val="NagwekZnak"/>
    <w:uiPriority w:val="99"/>
    <w:unhideWhenUsed/>
    <w:rsid w:val="00263B60"/>
    <w:pPr>
      <w:tabs>
        <w:tab w:val="center" w:pos="4536"/>
        <w:tab w:val="right" w:pos="9072"/>
      </w:tabs>
      <w:spacing w:line="240" w:lineRule="auto"/>
    </w:pPr>
  </w:style>
  <w:style w:type="character" w:customStyle="1" w:styleId="NagwekZnak">
    <w:name w:val="Nagłówek Znak"/>
    <w:basedOn w:val="Domylnaczcionkaakapitu"/>
    <w:link w:val="Nagwek"/>
    <w:uiPriority w:val="99"/>
    <w:rsid w:val="00263B60"/>
  </w:style>
  <w:style w:type="paragraph" w:styleId="Stopka">
    <w:name w:val="footer"/>
    <w:basedOn w:val="Normalny"/>
    <w:link w:val="StopkaZnak"/>
    <w:uiPriority w:val="99"/>
    <w:unhideWhenUsed/>
    <w:rsid w:val="00263B60"/>
    <w:pPr>
      <w:tabs>
        <w:tab w:val="center" w:pos="4536"/>
        <w:tab w:val="right" w:pos="9072"/>
      </w:tabs>
      <w:spacing w:line="240" w:lineRule="auto"/>
    </w:pPr>
  </w:style>
  <w:style w:type="character" w:customStyle="1" w:styleId="StopkaZnak">
    <w:name w:val="Stopka Znak"/>
    <w:basedOn w:val="Domylnaczcionkaakapitu"/>
    <w:link w:val="Stopka"/>
    <w:uiPriority w:val="99"/>
    <w:rsid w:val="00263B60"/>
  </w:style>
  <w:style w:type="table" w:styleId="Tabela-Siatka">
    <w:name w:val="Table Grid"/>
    <w:basedOn w:val="Standardowy"/>
    <w:uiPriority w:val="59"/>
    <w:rsid w:val="00263B60"/>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Obiekt Znak,01ListaArabska Znak,List Paragraph Znak,Numerowanie Znak,Wypunktowanie Znak"/>
    <w:link w:val="Akapitzlist"/>
    <w:uiPriority w:val="34"/>
    <w:qFormat/>
    <w:rsid w:val="00263B60"/>
  </w:style>
  <w:style w:type="character" w:customStyle="1" w:styleId="attribute-value">
    <w:name w:val="attribute-value"/>
    <w:basedOn w:val="Domylnaczcionkaakapitu"/>
    <w:rsid w:val="00926E0B"/>
  </w:style>
  <w:style w:type="paragraph" w:styleId="Listapunktowana">
    <w:name w:val="List Bullet"/>
    <w:basedOn w:val="Normalny"/>
    <w:uiPriority w:val="99"/>
    <w:unhideWhenUsed/>
    <w:rsid w:val="00926E0B"/>
    <w:pPr>
      <w:numPr>
        <w:numId w:val="1"/>
      </w:numPr>
      <w:spacing w:after="160" w:line="259" w:lineRule="auto"/>
      <w:contextualSpacing/>
      <w:jc w:val="left"/>
    </w:pPr>
  </w:style>
  <w:style w:type="character" w:styleId="Uwydatnienie">
    <w:name w:val="Emphasis"/>
    <w:basedOn w:val="Domylnaczcionkaakapitu"/>
    <w:uiPriority w:val="20"/>
    <w:qFormat/>
    <w:rsid w:val="001B2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444">
      <w:bodyDiv w:val="1"/>
      <w:marLeft w:val="0"/>
      <w:marRight w:val="0"/>
      <w:marTop w:val="0"/>
      <w:marBottom w:val="0"/>
      <w:divBdr>
        <w:top w:val="none" w:sz="0" w:space="0" w:color="auto"/>
        <w:left w:val="none" w:sz="0" w:space="0" w:color="auto"/>
        <w:bottom w:val="none" w:sz="0" w:space="0" w:color="auto"/>
        <w:right w:val="none" w:sz="0" w:space="0" w:color="auto"/>
      </w:divBdr>
      <w:divsChild>
        <w:div w:id="2002154938">
          <w:marLeft w:val="0"/>
          <w:marRight w:val="0"/>
          <w:marTop w:val="0"/>
          <w:marBottom w:val="0"/>
          <w:divBdr>
            <w:top w:val="none" w:sz="0" w:space="0" w:color="auto"/>
            <w:left w:val="none" w:sz="0" w:space="0" w:color="auto"/>
            <w:bottom w:val="none" w:sz="0" w:space="0" w:color="auto"/>
            <w:right w:val="none" w:sz="0" w:space="0" w:color="auto"/>
          </w:divBdr>
        </w:div>
      </w:divsChild>
    </w:div>
    <w:div w:id="271323657">
      <w:bodyDiv w:val="1"/>
      <w:marLeft w:val="0"/>
      <w:marRight w:val="0"/>
      <w:marTop w:val="0"/>
      <w:marBottom w:val="0"/>
      <w:divBdr>
        <w:top w:val="none" w:sz="0" w:space="0" w:color="auto"/>
        <w:left w:val="none" w:sz="0" w:space="0" w:color="auto"/>
        <w:bottom w:val="none" w:sz="0" w:space="0" w:color="auto"/>
        <w:right w:val="none" w:sz="0" w:space="0" w:color="auto"/>
      </w:divBdr>
    </w:div>
    <w:div w:id="343702110">
      <w:bodyDiv w:val="1"/>
      <w:marLeft w:val="0"/>
      <w:marRight w:val="0"/>
      <w:marTop w:val="0"/>
      <w:marBottom w:val="0"/>
      <w:divBdr>
        <w:top w:val="none" w:sz="0" w:space="0" w:color="auto"/>
        <w:left w:val="none" w:sz="0" w:space="0" w:color="auto"/>
        <w:bottom w:val="none" w:sz="0" w:space="0" w:color="auto"/>
        <w:right w:val="none" w:sz="0" w:space="0" w:color="auto"/>
      </w:divBdr>
    </w:div>
    <w:div w:id="374236340">
      <w:bodyDiv w:val="1"/>
      <w:marLeft w:val="0"/>
      <w:marRight w:val="0"/>
      <w:marTop w:val="0"/>
      <w:marBottom w:val="0"/>
      <w:divBdr>
        <w:top w:val="none" w:sz="0" w:space="0" w:color="auto"/>
        <w:left w:val="none" w:sz="0" w:space="0" w:color="auto"/>
        <w:bottom w:val="none" w:sz="0" w:space="0" w:color="auto"/>
        <w:right w:val="none" w:sz="0" w:space="0" w:color="auto"/>
      </w:divBdr>
    </w:div>
    <w:div w:id="465899673">
      <w:bodyDiv w:val="1"/>
      <w:marLeft w:val="0"/>
      <w:marRight w:val="0"/>
      <w:marTop w:val="0"/>
      <w:marBottom w:val="0"/>
      <w:divBdr>
        <w:top w:val="none" w:sz="0" w:space="0" w:color="auto"/>
        <w:left w:val="none" w:sz="0" w:space="0" w:color="auto"/>
        <w:bottom w:val="none" w:sz="0" w:space="0" w:color="auto"/>
        <w:right w:val="none" w:sz="0" w:space="0" w:color="auto"/>
      </w:divBdr>
    </w:div>
    <w:div w:id="575479245">
      <w:bodyDiv w:val="1"/>
      <w:marLeft w:val="0"/>
      <w:marRight w:val="0"/>
      <w:marTop w:val="0"/>
      <w:marBottom w:val="0"/>
      <w:divBdr>
        <w:top w:val="none" w:sz="0" w:space="0" w:color="auto"/>
        <w:left w:val="none" w:sz="0" w:space="0" w:color="auto"/>
        <w:bottom w:val="none" w:sz="0" w:space="0" w:color="auto"/>
        <w:right w:val="none" w:sz="0" w:space="0" w:color="auto"/>
      </w:divBdr>
    </w:div>
    <w:div w:id="665286126">
      <w:bodyDiv w:val="1"/>
      <w:marLeft w:val="0"/>
      <w:marRight w:val="0"/>
      <w:marTop w:val="0"/>
      <w:marBottom w:val="0"/>
      <w:divBdr>
        <w:top w:val="none" w:sz="0" w:space="0" w:color="auto"/>
        <w:left w:val="none" w:sz="0" w:space="0" w:color="auto"/>
        <w:bottom w:val="none" w:sz="0" w:space="0" w:color="auto"/>
        <w:right w:val="none" w:sz="0" w:space="0" w:color="auto"/>
      </w:divBdr>
    </w:div>
    <w:div w:id="706293605">
      <w:bodyDiv w:val="1"/>
      <w:marLeft w:val="0"/>
      <w:marRight w:val="0"/>
      <w:marTop w:val="0"/>
      <w:marBottom w:val="0"/>
      <w:divBdr>
        <w:top w:val="none" w:sz="0" w:space="0" w:color="auto"/>
        <w:left w:val="none" w:sz="0" w:space="0" w:color="auto"/>
        <w:bottom w:val="none" w:sz="0" w:space="0" w:color="auto"/>
        <w:right w:val="none" w:sz="0" w:space="0" w:color="auto"/>
      </w:divBdr>
    </w:div>
    <w:div w:id="967707793">
      <w:bodyDiv w:val="1"/>
      <w:marLeft w:val="0"/>
      <w:marRight w:val="0"/>
      <w:marTop w:val="0"/>
      <w:marBottom w:val="0"/>
      <w:divBdr>
        <w:top w:val="none" w:sz="0" w:space="0" w:color="auto"/>
        <w:left w:val="none" w:sz="0" w:space="0" w:color="auto"/>
        <w:bottom w:val="none" w:sz="0" w:space="0" w:color="auto"/>
        <w:right w:val="none" w:sz="0" w:space="0" w:color="auto"/>
      </w:divBdr>
    </w:div>
    <w:div w:id="1520974340">
      <w:bodyDiv w:val="1"/>
      <w:marLeft w:val="0"/>
      <w:marRight w:val="0"/>
      <w:marTop w:val="0"/>
      <w:marBottom w:val="0"/>
      <w:divBdr>
        <w:top w:val="none" w:sz="0" w:space="0" w:color="auto"/>
        <w:left w:val="none" w:sz="0" w:space="0" w:color="auto"/>
        <w:bottom w:val="none" w:sz="0" w:space="0" w:color="auto"/>
        <w:right w:val="none" w:sz="0" w:space="0" w:color="auto"/>
      </w:divBdr>
    </w:div>
    <w:div w:id="1752776391">
      <w:bodyDiv w:val="1"/>
      <w:marLeft w:val="0"/>
      <w:marRight w:val="0"/>
      <w:marTop w:val="0"/>
      <w:marBottom w:val="0"/>
      <w:divBdr>
        <w:top w:val="none" w:sz="0" w:space="0" w:color="auto"/>
        <w:left w:val="none" w:sz="0" w:space="0" w:color="auto"/>
        <w:bottom w:val="none" w:sz="0" w:space="0" w:color="auto"/>
        <w:right w:val="none" w:sz="0" w:space="0" w:color="auto"/>
      </w:divBdr>
    </w:div>
    <w:div w:id="1874883920">
      <w:bodyDiv w:val="1"/>
      <w:marLeft w:val="0"/>
      <w:marRight w:val="0"/>
      <w:marTop w:val="0"/>
      <w:marBottom w:val="0"/>
      <w:divBdr>
        <w:top w:val="none" w:sz="0" w:space="0" w:color="auto"/>
        <w:left w:val="none" w:sz="0" w:space="0" w:color="auto"/>
        <w:bottom w:val="none" w:sz="0" w:space="0" w:color="auto"/>
        <w:right w:val="none" w:sz="0" w:space="0" w:color="auto"/>
      </w:divBdr>
      <w:divsChild>
        <w:div w:id="1316180583">
          <w:marLeft w:val="0"/>
          <w:marRight w:val="0"/>
          <w:marTop w:val="0"/>
          <w:marBottom w:val="0"/>
          <w:divBdr>
            <w:top w:val="none" w:sz="0" w:space="0" w:color="auto"/>
            <w:left w:val="none" w:sz="0" w:space="0" w:color="auto"/>
            <w:bottom w:val="none" w:sz="0" w:space="0" w:color="auto"/>
            <w:right w:val="none" w:sz="0" w:space="0" w:color="auto"/>
          </w:divBdr>
          <w:divsChild>
            <w:div w:id="535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012">
      <w:bodyDiv w:val="1"/>
      <w:marLeft w:val="0"/>
      <w:marRight w:val="0"/>
      <w:marTop w:val="0"/>
      <w:marBottom w:val="0"/>
      <w:divBdr>
        <w:top w:val="none" w:sz="0" w:space="0" w:color="auto"/>
        <w:left w:val="none" w:sz="0" w:space="0" w:color="auto"/>
        <w:bottom w:val="none" w:sz="0" w:space="0" w:color="auto"/>
        <w:right w:val="none" w:sz="0" w:space="0" w:color="auto"/>
      </w:divBdr>
    </w:div>
    <w:div w:id="19831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Sulkowski</dc:creator>
  <cp:lastModifiedBy>Katarzyna Poskrobko</cp:lastModifiedBy>
  <cp:revision>3</cp:revision>
  <cp:lastPrinted>2022-04-22T13:41:00Z</cp:lastPrinted>
  <dcterms:created xsi:type="dcterms:W3CDTF">2022-06-01T10:14:00Z</dcterms:created>
  <dcterms:modified xsi:type="dcterms:W3CDTF">2022-06-01T10:24:00Z</dcterms:modified>
</cp:coreProperties>
</file>